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D85" w:rsidRPr="003B2EA8" w:rsidRDefault="003B2EA8">
      <w:pPr>
        <w:rPr>
          <w:b/>
        </w:rPr>
      </w:pPr>
      <w:r w:rsidRPr="003B2EA8">
        <w:rPr>
          <w:b/>
        </w:rPr>
        <w:t>Video/Image Display on QC Reports</w:t>
      </w:r>
    </w:p>
    <w:tbl>
      <w:tblPr>
        <w:tblStyle w:val="TableGrid"/>
        <w:tblW w:w="13045" w:type="dxa"/>
        <w:tblLook w:val="04A0" w:firstRow="1" w:lastRow="0" w:firstColumn="1" w:lastColumn="0" w:noHBand="0" w:noVBand="1"/>
      </w:tblPr>
      <w:tblGrid>
        <w:gridCol w:w="1435"/>
        <w:gridCol w:w="5760"/>
        <w:gridCol w:w="5850"/>
      </w:tblGrid>
      <w:tr w:rsidR="003B2EA8" w:rsidRPr="003B2EA8" w:rsidTr="003B2EA8">
        <w:tc>
          <w:tcPr>
            <w:tcW w:w="1435" w:type="dxa"/>
          </w:tcPr>
          <w:p w:rsidR="003B2EA8" w:rsidRPr="003B2EA8" w:rsidRDefault="003B2EA8">
            <w:pPr>
              <w:rPr>
                <w:b/>
              </w:rPr>
            </w:pPr>
            <w:r w:rsidRPr="003B2EA8">
              <w:rPr>
                <w:b/>
              </w:rPr>
              <w:t>QC Report</w:t>
            </w:r>
          </w:p>
        </w:tc>
        <w:tc>
          <w:tcPr>
            <w:tcW w:w="5760" w:type="dxa"/>
          </w:tcPr>
          <w:p w:rsidR="003B2EA8" w:rsidRPr="003B2EA8" w:rsidRDefault="003B2EA8">
            <w:pPr>
              <w:rPr>
                <w:b/>
              </w:rPr>
            </w:pPr>
            <w:r w:rsidRPr="003B2EA8">
              <w:rPr>
                <w:b/>
              </w:rPr>
              <w:t>Image Display</w:t>
            </w:r>
          </w:p>
        </w:tc>
        <w:tc>
          <w:tcPr>
            <w:tcW w:w="5850" w:type="dxa"/>
          </w:tcPr>
          <w:p w:rsidR="003B2EA8" w:rsidRPr="003B2EA8" w:rsidRDefault="003B2EA8">
            <w:pPr>
              <w:rPr>
                <w:b/>
              </w:rPr>
            </w:pPr>
            <w:r w:rsidRPr="003B2EA8">
              <w:rPr>
                <w:b/>
              </w:rPr>
              <w:t>Video Display</w:t>
            </w:r>
          </w:p>
        </w:tc>
      </w:tr>
      <w:tr w:rsidR="003B2EA8" w:rsidTr="003B2EA8">
        <w:tc>
          <w:tcPr>
            <w:tcW w:w="1435" w:type="dxa"/>
          </w:tcPr>
          <w:p w:rsidR="003B2EA8" w:rsidRDefault="003B2EA8">
            <w:r>
              <w:t>RLSO – Proposed Deletion</w:t>
            </w:r>
          </w:p>
        </w:tc>
        <w:tc>
          <w:tcPr>
            <w:tcW w:w="5760" w:type="dxa"/>
          </w:tcPr>
          <w:p w:rsidR="003B2EA8" w:rsidRPr="003B2EA8" w:rsidRDefault="003B2EA8" w:rsidP="003B2EA8">
            <w:pPr>
              <w:jc w:val="center"/>
              <w:rPr>
                <w:rFonts w:ascii="Arial" w:eastAsia="Times New Roman" w:hAnsi="Arial" w:cs="Arial"/>
                <w:sz w:val="24"/>
                <w:szCs w:val="24"/>
              </w:rPr>
            </w:pPr>
            <w:r w:rsidRPr="003B2EA8">
              <w:rPr>
                <w:rFonts w:ascii="Arial" w:eastAsia="Times New Roman" w:hAnsi="Arial" w:cs="Arial"/>
                <w:noProof/>
                <w:sz w:val="24"/>
                <w:szCs w:val="24"/>
              </w:rPr>
              <w:t xml:space="preserve"> [IMAGE]</w:t>
            </w:r>
          </w:p>
          <w:p w:rsidR="003B2EA8" w:rsidRPr="003B2EA8" w:rsidRDefault="003B2EA8" w:rsidP="003B2EA8">
            <w:pPr>
              <w:spacing w:after="100"/>
              <w:jc w:val="center"/>
              <w:rPr>
                <w:rFonts w:ascii="Arial" w:eastAsia="Times New Roman" w:hAnsi="Arial" w:cs="Arial"/>
                <w:b/>
                <w:bCs/>
                <w:strike/>
                <w:sz w:val="24"/>
                <w:szCs w:val="24"/>
              </w:rPr>
            </w:pPr>
            <w:r w:rsidRPr="003B2EA8">
              <w:rPr>
                <w:rFonts w:ascii="Arial" w:eastAsia="Times New Roman" w:hAnsi="Arial" w:cs="Arial"/>
                <w:b/>
                <w:bCs/>
                <w:strike/>
                <w:sz w:val="24"/>
                <w:szCs w:val="24"/>
              </w:rPr>
              <w:t>genetic architecture of cancer risk</w:t>
            </w:r>
          </w:p>
          <w:p w:rsidR="003B2EA8" w:rsidRPr="003B2EA8" w:rsidRDefault="003B2EA8" w:rsidP="003B2EA8">
            <w:pPr>
              <w:rPr>
                <w:rFonts w:ascii="Arial" w:eastAsia="Times New Roman" w:hAnsi="Arial" w:cs="Arial"/>
                <w:i/>
                <w:iCs/>
                <w:sz w:val="24"/>
                <w:szCs w:val="24"/>
              </w:rPr>
            </w:pPr>
            <w:r w:rsidRPr="003B2EA8">
              <w:rPr>
                <w:rFonts w:ascii="Arial" w:eastAsia="Times New Roman" w:hAnsi="Arial" w:cs="Arial"/>
                <w:i/>
                <w:iCs/>
                <w:strike/>
                <w:color w:val="008000"/>
                <w:sz w:val="24"/>
                <w:szCs w:val="24"/>
              </w:rPr>
              <w:t xml:space="preserve">Figure </w:t>
            </w:r>
            <w:r w:rsidRPr="003B2EA8">
              <w:rPr>
                <w:rFonts w:ascii="Arial" w:eastAsia="Times New Roman" w:hAnsi="Arial" w:cs="Arial"/>
                <w:i/>
                <w:iCs/>
                <w:sz w:val="24"/>
                <w:szCs w:val="24"/>
              </w:rPr>
              <w:t xml:space="preserve">1. </w:t>
            </w:r>
            <w:r w:rsidRPr="003B2EA8">
              <w:rPr>
                <w:rFonts w:ascii="Arial" w:eastAsia="Times New Roman" w:hAnsi="Arial" w:cs="Arial"/>
                <w:i/>
                <w:iCs/>
                <w:strike/>
                <w:color w:val="008000"/>
                <w:sz w:val="24"/>
                <w:szCs w:val="24"/>
              </w:rPr>
              <w:t>Genetic architecture of cancer risk. This graph depicts the general finding of a low relative risk associated with common, low-penetrance genetic variants, such as single-nucleotide polymorphisms identified in genome-wide association studies, and a higher relative risk associated with rare, high-penetrance genetic variants, such as pathogenic variants in the BRCA1/BRCA2 genes associated with hereditary breast and ovarian cancer and the mismatch repair genes associated with Lynch syndrome.</w:t>
            </w:r>
          </w:p>
          <w:p w:rsidR="003B2EA8" w:rsidRDefault="003B2EA8"/>
        </w:tc>
        <w:tc>
          <w:tcPr>
            <w:tcW w:w="5850" w:type="dxa"/>
          </w:tcPr>
          <w:p w:rsidR="003B2EA8" w:rsidRPr="003B2EA8" w:rsidRDefault="003B2EA8" w:rsidP="003B2EA8">
            <w:pPr>
              <w:jc w:val="center"/>
              <w:rPr>
                <w:rFonts w:ascii="Arial" w:eastAsia="Times New Roman" w:hAnsi="Arial" w:cs="Arial"/>
                <w:sz w:val="24"/>
                <w:szCs w:val="24"/>
              </w:rPr>
            </w:pPr>
            <w:r w:rsidRPr="003B2EA8">
              <w:rPr>
                <w:rFonts w:ascii="Arial" w:eastAsia="Times New Roman" w:hAnsi="Arial" w:cs="Arial"/>
                <w:noProof/>
                <w:sz w:val="24"/>
                <w:szCs w:val="24"/>
              </w:rPr>
              <w:t xml:space="preserve"> </w:t>
            </w:r>
            <w:r w:rsidRPr="003B2EA8">
              <w:rPr>
                <w:rFonts w:ascii="Arial" w:eastAsia="Times New Roman" w:hAnsi="Arial" w:cs="Arial"/>
                <w:noProof/>
                <w:sz w:val="24"/>
                <w:szCs w:val="24"/>
              </w:rPr>
              <w:t>[IMAGE]</w:t>
            </w:r>
          </w:p>
          <w:p w:rsidR="003B2EA8" w:rsidRPr="003B2EA8" w:rsidRDefault="003B2EA8" w:rsidP="003B2EA8">
            <w:pPr>
              <w:spacing w:after="100"/>
              <w:jc w:val="center"/>
              <w:rPr>
                <w:rFonts w:ascii="Arial" w:eastAsia="Times New Roman" w:hAnsi="Arial" w:cs="Arial"/>
                <w:b/>
                <w:bCs/>
                <w:strike/>
                <w:sz w:val="24"/>
                <w:szCs w:val="24"/>
              </w:rPr>
            </w:pPr>
            <w:r w:rsidRPr="003B2EA8">
              <w:rPr>
                <w:rFonts w:ascii="Arial" w:eastAsia="Times New Roman" w:hAnsi="Arial" w:cs="Arial"/>
                <w:b/>
                <w:bCs/>
                <w:strike/>
                <w:sz w:val="24"/>
                <w:szCs w:val="24"/>
              </w:rPr>
              <w:t>metastasis: how cancer spreads</w:t>
            </w:r>
          </w:p>
          <w:p w:rsidR="003B2EA8" w:rsidRPr="003B2EA8" w:rsidRDefault="003B2EA8" w:rsidP="003B2EA8">
            <w:pPr>
              <w:rPr>
                <w:rFonts w:ascii="Arial" w:eastAsia="Times New Roman" w:hAnsi="Arial" w:cs="Arial"/>
                <w:i/>
                <w:iCs/>
                <w:sz w:val="24"/>
                <w:szCs w:val="24"/>
              </w:rPr>
            </w:pPr>
            <w:r w:rsidRPr="003B2EA8">
              <w:rPr>
                <w:rFonts w:ascii="Arial" w:eastAsia="Times New Roman" w:hAnsi="Arial" w:cs="Arial"/>
                <w:i/>
                <w:iCs/>
                <w:sz w:val="24"/>
                <w:szCs w:val="24"/>
              </w:rPr>
              <w:t>Many cancer deaths are caused when cancer moves from the original tumor and spreads to other tissues and organs. This is called metastatic cancer. This animation shows how cancer cells travel from the place in the body where they first formed to other parts of the body.</w:t>
            </w:r>
          </w:p>
          <w:p w:rsidR="003B2EA8" w:rsidRDefault="003B2EA8"/>
        </w:tc>
      </w:tr>
      <w:tr w:rsidR="003B2EA8" w:rsidTr="003B2EA8">
        <w:tc>
          <w:tcPr>
            <w:tcW w:w="1435" w:type="dxa"/>
          </w:tcPr>
          <w:p w:rsidR="003B2EA8" w:rsidRDefault="003B2EA8">
            <w:r>
              <w:t>RLSO – Proposed Insertion</w:t>
            </w:r>
          </w:p>
        </w:tc>
        <w:tc>
          <w:tcPr>
            <w:tcW w:w="5760" w:type="dxa"/>
          </w:tcPr>
          <w:p w:rsidR="003B2EA8" w:rsidRPr="003B2EA8" w:rsidRDefault="003B2EA8" w:rsidP="003B2EA8">
            <w:pPr>
              <w:jc w:val="center"/>
              <w:rPr>
                <w:rFonts w:ascii="Arial" w:eastAsia="Times New Roman" w:hAnsi="Arial" w:cs="Arial"/>
                <w:sz w:val="24"/>
                <w:szCs w:val="24"/>
              </w:rPr>
            </w:pPr>
            <w:r w:rsidRPr="003B2EA8">
              <w:rPr>
                <w:rFonts w:ascii="Arial" w:eastAsia="Times New Roman" w:hAnsi="Arial" w:cs="Arial"/>
                <w:noProof/>
                <w:sz w:val="24"/>
                <w:szCs w:val="24"/>
              </w:rPr>
              <w:t xml:space="preserve"> </w:t>
            </w:r>
            <w:r w:rsidRPr="003B2EA8">
              <w:rPr>
                <w:rFonts w:ascii="Arial" w:eastAsia="Times New Roman" w:hAnsi="Arial" w:cs="Arial"/>
                <w:noProof/>
                <w:sz w:val="24"/>
                <w:szCs w:val="24"/>
              </w:rPr>
              <w:t>[IMAGE]</w:t>
            </w:r>
          </w:p>
          <w:p w:rsidR="003B2EA8" w:rsidRPr="003B2EA8" w:rsidRDefault="003B2EA8" w:rsidP="003B2EA8">
            <w:pPr>
              <w:spacing w:after="100"/>
              <w:jc w:val="center"/>
              <w:rPr>
                <w:rFonts w:ascii="Arial" w:eastAsia="Times New Roman" w:hAnsi="Arial" w:cs="Arial"/>
                <w:b/>
                <w:bCs/>
                <w:color w:val="FF0000"/>
                <w:sz w:val="24"/>
                <w:szCs w:val="24"/>
              </w:rPr>
            </w:pPr>
            <w:r w:rsidRPr="003B2EA8">
              <w:rPr>
                <w:rFonts w:ascii="Arial" w:eastAsia="Times New Roman" w:hAnsi="Arial" w:cs="Arial"/>
                <w:b/>
                <w:bCs/>
                <w:color w:val="FF0000"/>
                <w:sz w:val="24"/>
                <w:szCs w:val="24"/>
              </w:rPr>
              <w:t>genetic architecture of cancer risk</w:t>
            </w:r>
          </w:p>
          <w:p w:rsidR="003B2EA8" w:rsidRPr="003B2EA8" w:rsidRDefault="003B2EA8" w:rsidP="003B2EA8">
            <w:pPr>
              <w:rPr>
                <w:rFonts w:ascii="Arial" w:eastAsia="Times New Roman" w:hAnsi="Arial" w:cs="Arial"/>
                <w:i/>
                <w:iCs/>
                <w:sz w:val="24"/>
                <w:szCs w:val="24"/>
              </w:rPr>
            </w:pPr>
            <w:r w:rsidRPr="003B2EA8">
              <w:rPr>
                <w:rFonts w:ascii="Arial" w:eastAsia="Times New Roman" w:hAnsi="Arial" w:cs="Arial"/>
                <w:i/>
                <w:iCs/>
                <w:color w:val="008000"/>
                <w:sz w:val="24"/>
                <w:szCs w:val="24"/>
              </w:rPr>
              <w:t xml:space="preserve">Figure </w:t>
            </w:r>
            <w:r w:rsidRPr="003B2EA8">
              <w:rPr>
                <w:rFonts w:ascii="Arial" w:eastAsia="Times New Roman" w:hAnsi="Arial" w:cs="Arial"/>
                <w:i/>
                <w:iCs/>
                <w:sz w:val="24"/>
                <w:szCs w:val="24"/>
              </w:rPr>
              <w:t xml:space="preserve">2. </w:t>
            </w:r>
            <w:r w:rsidRPr="003B2EA8">
              <w:rPr>
                <w:rFonts w:ascii="Arial" w:eastAsia="Times New Roman" w:hAnsi="Arial" w:cs="Arial"/>
                <w:i/>
                <w:iCs/>
                <w:color w:val="008000"/>
                <w:sz w:val="24"/>
                <w:szCs w:val="24"/>
              </w:rPr>
              <w:t>Genetic architecture of cancer risk. This graph depicts the general finding of a low relative risk associated with common, low-penetrance genetic variants, such as single-nucleotide polymorphisms identified in genome-wide association studies, and a higher relative risk associated with rare, high-penetrance genetic variants, such as pathogenic variants in the BRCA1/BRCA2 genes associated with hereditary breast and ovarian cancer and the mismatch repair genes associated with Lynch syndrome.</w:t>
            </w:r>
          </w:p>
          <w:p w:rsidR="003B2EA8" w:rsidRDefault="003B2EA8"/>
        </w:tc>
        <w:tc>
          <w:tcPr>
            <w:tcW w:w="5850" w:type="dxa"/>
          </w:tcPr>
          <w:p w:rsidR="003B2EA8" w:rsidRPr="003B2EA8" w:rsidRDefault="003B2EA8" w:rsidP="003B2EA8">
            <w:pPr>
              <w:jc w:val="center"/>
              <w:rPr>
                <w:rFonts w:ascii="Arial" w:eastAsia="Times New Roman" w:hAnsi="Arial" w:cs="Arial"/>
                <w:sz w:val="24"/>
                <w:szCs w:val="24"/>
              </w:rPr>
            </w:pPr>
            <w:r w:rsidRPr="003B2EA8">
              <w:rPr>
                <w:rFonts w:ascii="Arial" w:eastAsia="Times New Roman" w:hAnsi="Arial" w:cs="Arial"/>
                <w:noProof/>
                <w:sz w:val="24"/>
                <w:szCs w:val="24"/>
              </w:rPr>
              <w:t xml:space="preserve"> </w:t>
            </w:r>
            <w:r w:rsidRPr="003B2EA8">
              <w:rPr>
                <w:rFonts w:ascii="Arial" w:eastAsia="Times New Roman" w:hAnsi="Arial" w:cs="Arial"/>
                <w:noProof/>
                <w:sz w:val="24"/>
                <w:szCs w:val="24"/>
              </w:rPr>
              <w:t>[IMAGE]</w:t>
            </w:r>
          </w:p>
          <w:p w:rsidR="003B2EA8" w:rsidRPr="003B2EA8" w:rsidRDefault="003B2EA8" w:rsidP="003B2EA8">
            <w:pPr>
              <w:spacing w:after="100"/>
              <w:jc w:val="center"/>
              <w:rPr>
                <w:rFonts w:ascii="Arial" w:eastAsia="Times New Roman" w:hAnsi="Arial" w:cs="Arial"/>
                <w:b/>
                <w:bCs/>
                <w:color w:val="FF0000"/>
                <w:sz w:val="24"/>
                <w:szCs w:val="24"/>
              </w:rPr>
            </w:pPr>
            <w:r w:rsidRPr="003B2EA8">
              <w:rPr>
                <w:rFonts w:ascii="Arial" w:eastAsia="Times New Roman" w:hAnsi="Arial" w:cs="Arial"/>
                <w:b/>
                <w:bCs/>
                <w:color w:val="FF0000"/>
                <w:sz w:val="24"/>
                <w:szCs w:val="24"/>
              </w:rPr>
              <w:t>metastasis: how cancer spreads</w:t>
            </w:r>
          </w:p>
          <w:p w:rsidR="003B2EA8" w:rsidRPr="003B2EA8" w:rsidRDefault="003B2EA8" w:rsidP="003B2EA8">
            <w:pPr>
              <w:rPr>
                <w:rFonts w:ascii="Arial" w:eastAsia="Times New Roman" w:hAnsi="Arial" w:cs="Arial"/>
                <w:i/>
                <w:iCs/>
                <w:sz w:val="24"/>
                <w:szCs w:val="24"/>
              </w:rPr>
            </w:pPr>
            <w:r w:rsidRPr="003B2EA8">
              <w:rPr>
                <w:rFonts w:ascii="Arial" w:eastAsia="Times New Roman" w:hAnsi="Arial" w:cs="Arial"/>
                <w:i/>
                <w:iCs/>
                <w:sz w:val="24"/>
                <w:szCs w:val="24"/>
              </w:rPr>
              <w:t>Many cancer deaths are caused when cancer moves from the original tumor and spreads to other tissues and organs. This is called metastatic cancer. This animation shows how cancer cells travel from the place in the body where they first formed to other parts of the body.</w:t>
            </w:r>
          </w:p>
          <w:p w:rsidR="003B2EA8" w:rsidRDefault="003B2EA8"/>
        </w:tc>
      </w:tr>
      <w:tr w:rsidR="003B2EA8" w:rsidTr="003B2EA8">
        <w:tc>
          <w:tcPr>
            <w:tcW w:w="1435" w:type="dxa"/>
          </w:tcPr>
          <w:p w:rsidR="003B2EA8" w:rsidRDefault="003B2EA8">
            <w:r>
              <w:lastRenderedPageBreak/>
              <w:t>RLSO – Approved Deletion</w:t>
            </w:r>
          </w:p>
        </w:tc>
        <w:tc>
          <w:tcPr>
            <w:tcW w:w="5760" w:type="dxa"/>
          </w:tcPr>
          <w:p w:rsidR="003B2EA8" w:rsidRPr="003B2EA8" w:rsidRDefault="003B2EA8" w:rsidP="003B2EA8">
            <w:pPr>
              <w:jc w:val="center"/>
              <w:rPr>
                <w:rFonts w:ascii="Arial" w:eastAsia="Times New Roman" w:hAnsi="Arial" w:cs="Arial"/>
                <w:sz w:val="24"/>
                <w:szCs w:val="24"/>
              </w:rPr>
            </w:pPr>
            <w:r w:rsidRPr="003B2EA8">
              <w:rPr>
                <w:rFonts w:ascii="Arial" w:eastAsia="Times New Roman" w:hAnsi="Arial" w:cs="Arial"/>
                <w:noProof/>
                <w:sz w:val="24"/>
                <w:szCs w:val="24"/>
              </w:rPr>
              <w:t xml:space="preserve"> </w:t>
            </w:r>
            <w:r w:rsidRPr="003B2EA8">
              <w:rPr>
                <w:rFonts w:ascii="Arial" w:eastAsia="Times New Roman" w:hAnsi="Arial" w:cs="Arial"/>
                <w:noProof/>
                <w:sz w:val="24"/>
                <w:szCs w:val="24"/>
              </w:rPr>
              <w:t>[IMAGE]</w:t>
            </w:r>
          </w:p>
          <w:p w:rsidR="003B2EA8" w:rsidRPr="003B2EA8" w:rsidRDefault="003B2EA8" w:rsidP="003B2EA8">
            <w:pPr>
              <w:spacing w:after="100"/>
              <w:jc w:val="center"/>
              <w:rPr>
                <w:rFonts w:ascii="Arial" w:eastAsia="Times New Roman" w:hAnsi="Arial" w:cs="Arial"/>
                <w:b/>
                <w:bCs/>
                <w:sz w:val="24"/>
                <w:szCs w:val="24"/>
              </w:rPr>
            </w:pPr>
            <w:r w:rsidRPr="003B2EA8">
              <w:rPr>
                <w:rFonts w:ascii="Arial" w:eastAsia="Times New Roman" w:hAnsi="Arial" w:cs="Arial"/>
                <w:b/>
                <w:bCs/>
                <w:sz w:val="24"/>
                <w:szCs w:val="24"/>
              </w:rPr>
              <w:t>genetic architecture of cancer risk</w:t>
            </w:r>
          </w:p>
          <w:p w:rsidR="003B2EA8" w:rsidRPr="003B2EA8" w:rsidRDefault="003B2EA8" w:rsidP="003B2EA8">
            <w:pPr>
              <w:rPr>
                <w:rFonts w:ascii="Arial" w:eastAsia="Times New Roman" w:hAnsi="Arial" w:cs="Arial"/>
                <w:i/>
                <w:iCs/>
                <w:sz w:val="24"/>
                <w:szCs w:val="24"/>
              </w:rPr>
            </w:pPr>
            <w:r w:rsidRPr="003B2EA8">
              <w:rPr>
                <w:rFonts w:ascii="Arial" w:eastAsia="Times New Roman" w:hAnsi="Arial" w:cs="Arial"/>
                <w:i/>
                <w:iCs/>
                <w:strike/>
                <w:sz w:val="24"/>
                <w:szCs w:val="24"/>
              </w:rPr>
              <w:t xml:space="preserve">Figure </w:t>
            </w:r>
            <w:r w:rsidRPr="003B2EA8">
              <w:rPr>
                <w:rFonts w:ascii="Arial" w:eastAsia="Times New Roman" w:hAnsi="Arial" w:cs="Arial"/>
                <w:i/>
                <w:iCs/>
                <w:sz w:val="24"/>
                <w:szCs w:val="24"/>
              </w:rPr>
              <w:t xml:space="preserve">3. </w:t>
            </w:r>
            <w:r w:rsidRPr="003B2EA8">
              <w:rPr>
                <w:rFonts w:ascii="Arial" w:eastAsia="Times New Roman" w:hAnsi="Arial" w:cs="Arial"/>
                <w:i/>
                <w:iCs/>
                <w:strike/>
                <w:sz w:val="24"/>
                <w:szCs w:val="24"/>
              </w:rPr>
              <w:t>Genetic architecture of cancer risk. This graph depicts the general finding of a low relative risk associated with common, low-penetrance genetic variants, such as single-nucleotide polymorphisms identified in genome-wide association studies, and a higher relative risk associated with rare, high-penetrance genetic variants, such as pathogenic variants in the BRCA1/BRCA2 genes associated with hereditary breast and ovarian cancer and the mismatch repair genes associated with Lynch syndrome.</w:t>
            </w:r>
          </w:p>
          <w:p w:rsidR="003B2EA8" w:rsidRDefault="003B2EA8"/>
          <w:p w:rsidR="003B2EA8" w:rsidRDefault="003B2EA8"/>
        </w:tc>
        <w:tc>
          <w:tcPr>
            <w:tcW w:w="5850" w:type="dxa"/>
          </w:tcPr>
          <w:p w:rsidR="003B2EA8" w:rsidRPr="003B2EA8" w:rsidRDefault="003B2EA8" w:rsidP="003B2EA8">
            <w:pPr>
              <w:jc w:val="center"/>
              <w:rPr>
                <w:rFonts w:ascii="Arial" w:eastAsia="Times New Roman" w:hAnsi="Arial" w:cs="Arial"/>
                <w:sz w:val="24"/>
                <w:szCs w:val="24"/>
              </w:rPr>
            </w:pPr>
            <w:r w:rsidRPr="003B2EA8">
              <w:rPr>
                <w:rFonts w:ascii="Arial" w:eastAsia="Times New Roman" w:hAnsi="Arial" w:cs="Arial"/>
                <w:noProof/>
                <w:sz w:val="24"/>
                <w:szCs w:val="24"/>
              </w:rPr>
              <w:t xml:space="preserve"> </w:t>
            </w:r>
            <w:r w:rsidRPr="003B2EA8">
              <w:rPr>
                <w:rFonts w:ascii="Arial" w:eastAsia="Times New Roman" w:hAnsi="Arial" w:cs="Arial"/>
                <w:noProof/>
                <w:sz w:val="24"/>
                <w:szCs w:val="24"/>
              </w:rPr>
              <w:t>[IMAGE]</w:t>
            </w:r>
          </w:p>
          <w:p w:rsidR="003B2EA8" w:rsidRPr="003B2EA8" w:rsidRDefault="003B2EA8" w:rsidP="003B2EA8">
            <w:pPr>
              <w:spacing w:after="100"/>
              <w:jc w:val="center"/>
              <w:rPr>
                <w:rFonts w:ascii="Arial" w:eastAsia="Times New Roman" w:hAnsi="Arial" w:cs="Arial"/>
                <w:b/>
                <w:bCs/>
                <w:strike/>
                <w:sz w:val="24"/>
                <w:szCs w:val="24"/>
              </w:rPr>
            </w:pPr>
            <w:r w:rsidRPr="003B2EA8">
              <w:rPr>
                <w:rFonts w:ascii="Arial" w:eastAsia="Times New Roman" w:hAnsi="Arial" w:cs="Arial"/>
                <w:b/>
                <w:bCs/>
                <w:strike/>
                <w:sz w:val="24"/>
                <w:szCs w:val="24"/>
              </w:rPr>
              <w:t>metastasis: how cancer spreads</w:t>
            </w:r>
          </w:p>
          <w:p w:rsidR="003B2EA8" w:rsidRPr="003B2EA8" w:rsidRDefault="003B2EA8" w:rsidP="003B2EA8">
            <w:pPr>
              <w:rPr>
                <w:rFonts w:ascii="Arial" w:eastAsia="Times New Roman" w:hAnsi="Arial" w:cs="Arial"/>
                <w:i/>
                <w:iCs/>
                <w:sz w:val="24"/>
                <w:szCs w:val="24"/>
              </w:rPr>
            </w:pPr>
            <w:r w:rsidRPr="003B2EA8">
              <w:rPr>
                <w:rFonts w:ascii="Arial" w:eastAsia="Times New Roman" w:hAnsi="Arial" w:cs="Arial"/>
                <w:i/>
                <w:iCs/>
                <w:sz w:val="24"/>
                <w:szCs w:val="24"/>
              </w:rPr>
              <w:t>Many cancer deaths are caused when cancer moves from the original tumor and spreads to other tissues and organs. This is called metastatic cancer. This animation shows how cancer cells travel from the place in the body where they first formed to other parts of the body.</w:t>
            </w:r>
          </w:p>
          <w:p w:rsidR="003B2EA8" w:rsidRDefault="003B2EA8"/>
        </w:tc>
      </w:tr>
      <w:tr w:rsidR="003B2EA8" w:rsidTr="003B2EA8">
        <w:tc>
          <w:tcPr>
            <w:tcW w:w="1435" w:type="dxa"/>
          </w:tcPr>
          <w:p w:rsidR="003B2EA8" w:rsidRDefault="003B2EA8">
            <w:r>
              <w:t>RLSO – Approved Insertion</w:t>
            </w:r>
          </w:p>
        </w:tc>
        <w:tc>
          <w:tcPr>
            <w:tcW w:w="5760" w:type="dxa"/>
          </w:tcPr>
          <w:p w:rsidR="003B2EA8" w:rsidRDefault="003B2EA8" w:rsidP="003B2EA8">
            <w:pPr>
              <w:jc w:val="center"/>
              <w:rPr>
                <w:rFonts w:ascii="Arial" w:eastAsia="Times New Roman" w:hAnsi="Arial" w:cs="Arial"/>
                <w:noProof/>
                <w:sz w:val="24"/>
                <w:szCs w:val="24"/>
              </w:rPr>
            </w:pPr>
            <w:r w:rsidRPr="003B2EA8">
              <w:rPr>
                <w:rFonts w:ascii="Arial" w:eastAsia="Times New Roman" w:hAnsi="Arial" w:cs="Arial"/>
                <w:noProof/>
                <w:sz w:val="24"/>
                <w:szCs w:val="24"/>
              </w:rPr>
              <w:t xml:space="preserve"> </w:t>
            </w:r>
            <w:r w:rsidRPr="003B2EA8">
              <w:rPr>
                <w:rFonts w:ascii="Arial" w:eastAsia="Times New Roman" w:hAnsi="Arial" w:cs="Arial"/>
                <w:noProof/>
                <w:sz w:val="24"/>
                <w:szCs w:val="24"/>
              </w:rPr>
              <w:t>[IMAGE]</w:t>
            </w:r>
          </w:p>
          <w:p w:rsidR="003B2EA8" w:rsidRPr="003B2EA8" w:rsidRDefault="003B2EA8" w:rsidP="003B2EA8">
            <w:pPr>
              <w:jc w:val="center"/>
              <w:rPr>
                <w:rFonts w:ascii="Arial" w:eastAsia="Times New Roman" w:hAnsi="Arial" w:cs="Arial"/>
                <w:sz w:val="24"/>
                <w:szCs w:val="24"/>
              </w:rPr>
            </w:pPr>
            <w:r w:rsidRPr="003B2EA8">
              <w:rPr>
                <w:rFonts w:ascii="Arial" w:eastAsia="Times New Roman" w:hAnsi="Arial" w:cs="Arial"/>
                <w:b/>
                <w:bCs/>
                <w:color w:val="FF0000"/>
                <w:sz w:val="24"/>
                <w:szCs w:val="24"/>
              </w:rPr>
              <w:t>genetic architecture of cancer risk</w:t>
            </w:r>
          </w:p>
          <w:p w:rsidR="003B2EA8" w:rsidRPr="003B2EA8" w:rsidRDefault="003B2EA8" w:rsidP="003B2EA8">
            <w:pPr>
              <w:rPr>
                <w:rFonts w:ascii="Arial" w:eastAsia="Times New Roman" w:hAnsi="Arial" w:cs="Arial"/>
                <w:i/>
                <w:iCs/>
                <w:sz w:val="24"/>
                <w:szCs w:val="24"/>
              </w:rPr>
            </w:pPr>
            <w:r w:rsidRPr="003B2EA8">
              <w:rPr>
                <w:rFonts w:ascii="Arial" w:eastAsia="Times New Roman" w:hAnsi="Arial" w:cs="Arial"/>
                <w:i/>
                <w:iCs/>
                <w:color w:val="FF0000"/>
                <w:sz w:val="24"/>
                <w:szCs w:val="24"/>
              </w:rPr>
              <w:t xml:space="preserve">Figure </w:t>
            </w:r>
            <w:r w:rsidRPr="003B2EA8">
              <w:rPr>
                <w:rFonts w:ascii="Arial" w:eastAsia="Times New Roman" w:hAnsi="Arial" w:cs="Arial"/>
                <w:i/>
                <w:iCs/>
                <w:sz w:val="24"/>
                <w:szCs w:val="24"/>
              </w:rPr>
              <w:t xml:space="preserve">4. </w:t>
            </w:r>
            <w:r w:rsidRPr="003B2EA8">
              <w:rPr>
                <w:rFonts w:ascii="Arial" w:eastAsia="Times New Roman" w:hAnsi="Arial" w:cs="Arial"/>
                <w:i/>
                <w:iCs/>
                <w:color w:val="FF0000"/>
                <w:sz w:val="24"/>
                <w:szCs w:val="24"/>
              </w:rPr>
              <w:t>Genetic architecture of cancer risk. This graph depicts the general finding of a low relative risk associated with common, low-penetrance genetic variants, such as single-nucleotide polymorphisms identified in genome-wide association studies, and a higher relative risk associated with rare, high-penetrance genetic variants, such as pathogenic variants in the BRCA1/BRCA2 genes associated with hereditary breast and ovarian cancer and the mismatch repair genes associated with Lynch syndrome.</w:t>
            </w:r>
          </w:p>
          <w:p w:rsidR="003B2EA8" w:rsidRDefault="003B2EA8"/>
        </w:tc>
        <w:tc>
          <w:tcPr>
            <w:tcW w:w="5850" w:type="dxa"/>
          </w:tcPr>
          <w:p w:rsidR="003B2EA8" w:rsidRPr="003B2EA8" w:rsidRDefault="003B2EA8" w:rsidP="003B2EA8">
            <w:pPr>
              <w:jc w:val="center"/>
              <w:rPr>
                <w:rFonts w:ascii="Arial" w:eastAsia="Times New Roman" w:hAnsi="Arial" w:cs="Arial"/>
                <w:sz w:val="24"/>
                <w:szCs w:val="24"/>
              </w:rPr>
            </w:pPr>
            <w:r w:rsidRPr="003B2EA8">
              <w:rPr>
                <w:rFonts w:ascii="Arial" w:eastAsia="Times New Roman" w:hAnsi="Arial" w:cs="Arial"/>
                <w:noProof/>
                <w:sz w:val="24"/>
                <w:szCs w:val="24"/>
              </w:rPr>
              <w:t xml:space="preserve"> </w:t>
            </w:r>
            <w:r w:rsidRPr="003B2EA8">
              <w:rPr>
                <w:rFonts w:ascii="Arial" w:eastAsia="Times New Roman" w:hAnsi="Arial" w:cs="Arial"/>
                <w:noProof/>
                <w:sz w:val="24"/>
                <w:szCs w:val="24"/>
              </w:rPr>
              <w:t>[IMAGE]</w:t>
            </w:r>
          </w:p>
          <w:p w:rsidR="003B2EA8" w:rsidRPr="003B2EA8" w:rsidRDefault="003B2EA8" w:rsidP="003B2EA8">
            <w:pPr>
              <w:spacing w:after="100"/>
              <w:jc w:val="center"/>
              <w:rPr>
                <w:rFonts w:ascii="Arial" w:eastAsia="Times New Roman" w:hAnsi="Arial" w:cs="Arial"/>
                <w:b/>
                <w:bCs/>
                <w:color w:val="FF0000"/>
                <w:sz w:val="24"/>
                <w:szCs w:val="24"/>
              </w:rPr>
            </w:pPr>
            <w:r w:rsidRPr="003B2EA8">
              <w:rPr>
                <w:rFonts w:ascii="Arial" w:eastAsia="Times New Roman" w:hAnsi="Arial" w:cs="Arial"/>
                <w:b/>
                <w:bCs/>
                <w:color w:val="FF0000"/>
                <w:sz w:val="24"/>
                <w:szCs w:val="24"/>
              </w:rPr>
              <w:t>metastasis: how cancer spreads</w:t>
            </w:r>
          </w:p>
          <w:p w:rsidR="003B2EA8" w:rsidRPr="003B2EA8" w:rsidRDefault="003B2EA8" w:rsidP="003B2EA8">
            <w:pPr>
              <w:rPr>
                <w:rFonts w:ascii="Arial" w:eastAsia="Times New Roman" w:hAnsi="Arial" w:cs="Arial"/>
                <w:i/>
                <w:iCs/>
                <w:sz w:val="24"/>
                <w:szCs w:val="24"/>
              </w:rPr>
            </w:pPr>
            <w:r w:rsidRPr="003B2EA8">
              <w:rPr>
                <w:rFonts w:ascii="Arial" w:eastAsia="Times New Roman" w:hAnsi="Arial" w:cs="Arial"/>
                <w:i/>
                <w:iCs/>
                <w:sz w:val="24"/>
                <w:szCs w:val="24"/>
              </w:rPr>
              <w:t>Many cancer deaths are caused when cancer moves from the original tumor and spreads to other tissues and organs. This is called metastatic cancer. This animation shows how cancer cells travel from the place in the body where they first formed to other parts of the body.</w:t>
            </w:r>
          </w:p>
          <w:p w:rsidR="003B2EA8" w:rsidRDefault="003B2EA8"/>
        </w:tc>
      </w:tr>
      <w:tr w:rsidR="00BE798E" w:rsidTr="003B2EA8">
        <w:tc>
          <w:tcPr>
            <w:tcW w:w="1435" w:type="dxa"/>
          </w:tcPr>
          <w:p w:rsidR="00BE798E" w:rsidRDefault="00BE798E">
            <w:r>
              <w:t>B/U – Proposed Deletion</w:t>
            </w:r>
          </w:p>
        </w:tc>
        <w:tc>
          <w:tcPr>
            <w:tcW w:w="5760" w:type="dxa"/>
          </w:tcPr>
          <w:p w:rsidR="00BE798E" w:rsidRPr="003B2EA8" w:rsidRDefault="0032657A" w:rsidP="003B2EA8">
            <w:pPr>
              <w:jc w:val="center"/>
              <w:rPr>
                <w:rFonts w:ascii="Arial" w:eastAsia="Times New Roman" w:hAnsi="Arial" w:cs="Arial"/>
                <w:noProof/>
                <w:sz w:val="24"/>
                <w:szCs w:val="24"/>
              </w:rPr>
            </w:pPr>
            <w:r>
              <w:rPr>
                <w:rFonts w:ascii="Arial" w:eastAsia="Times New Roman" w:hAnsi="Arial" w:cs="Arial"/>
                <w:noProof/>
                <w:sz w:val="24"/>
                <w:szCs w:val="24"/>
              </w:rPr>
              <w:t>Does not show</w:t>
            </w:r>
          </w:p>
        </w:tc>
        <w:tc>
          <w:tcPr>
            <w:tcW w:w="5850" w:type="dxa"/>
          </w:tcPr>
          <w:p w:rsidR="00BE798E" w:rsidRPr="003B2EA8" w:rsidRDefault="0032657A" w:rsidP="003B2EA8">
            <w:pPr>
              <w:jc w:val="center"/>
              <w:rPr>
                <w:rFonts w:ascii="Arial" w:eastAsia="Times New Roman" w:hAnsi="Arial" w:cs="Arial"/>
                <w:noProof/>
                <w:sz w:val="24"/>
                <w:szCs w:val="24"/>
              </w:rPr>
            </w:pPr>
            <w:r>
              <w:rPr>
                <w:rFonts w:ascii="Arial" w:eastAsia="Times New Roman" w:hAnsi="Arial" w:cs="Arial"/>
                <w:noProof/>
                <w:sz w:val="24"/>
                <w:szCs w:val="24"/>
              </w:rPr>
              <w:t>Does not show</w:t>
            </w:r>
          </w:p>
        </w:tc>
      </w:tr>
      <w:tr w:rsidR="00BE798E" w:rsidTr="003B2EA8">
        <w:tc>
          <w:tcPr>
            <w:tcW w:w="1435" w:type="dxa"/>
          </w:tcPr>
          <w:p w:rsidR="00BE798E" w:rsidRDefault="00BE798E">
            <w:r>
              <w:lastRenderedPageBreak/>
              <w:t>B/U – Proposed Insertion</w:t>
            </w:r>
          </w:p>
        </w:tc>
        <w:tc>
          <w:tcPr>
            <w:tcW w:w="5760" w:type="dxa"/>
          </w:tcPr>
          <w:p w:rsidR="0032657A" w:rsidRPr="0032657A" w:rsidRDefault="0032657A" w:rsidP="0032657A">
            <w:pPr>
              <w:spacing w:after="100"/>
              <w:jc w:val="center"/>
              <w:rPr>
                <w:rFonts w:ascii="Arial" w:eastAsia="Times New Roman" w:hAnsi="Arial" w:cs="Arial"/>
                <w:bCs/>
                <w:sz w:val="24"/>
                <w:szCs w:val="24"/>
              </w:rPr>
            </w:pPr>
            <w:r w:rsidRPr="0032657A">
              <w:rPr>
                <w:rFonts w:ascii="Arial" w:eastAsia="Times New Roman" w:hAnsi="Arial" w:cs="Arial"/>
                <w:bCs/>
                <w:sz w:val="24"/>
                <w:szCs w:val="24"/>
              </w:rPr>
              <w:t>[IMAGE]</w:t>
            </w:r>
          </w:p>
          <w:p w:rsidR="0032657A" w:rsidRPr="0032657A" w:rsidRDefault="0032657A" w:rsidP="0032657A">
            <w:pPr>
              <w:spacing w:after="100"/>
              <w:jc w:val="center"/>
              <w:rPr>
                <w:rFonts w:ascii="Arial" w:eastAsia="Times New Roman" w:hAnsi="Arial" w:cs="Arial"/>
                <w:b/>
                <w:bCs/>
                <w:sz w:val="24"/>
                <w:szCs w:val="24"/>
                <w:u w:val="single"/>
              </w:rPr>
            </w:pPr>
            <w:r w:rsidRPr="0032657A">
              <w:rPr>
                <w:rFonts w:ascii="Arial" w:eastAsia="Times New Roman" w:hAnsi="Arial" w:cs="Arial"/>
                <w:b/>
                <w:bCs/>
                <w:sz w:val="24"/>
                <w:szCs w:val="24"/>
                <w:u w:val="single"/>
              </w:rPr>
              <w:t>genetic architecture of cancer risk</w:t>
            </w:r>
          </w:p>
          <w:p w:rsidR="0032657A" w:rsidRPr="0032657A" w:rsidRDefault="0032657A" w:rsidP="0032657A">
            <w:pPr>
              <w:rPr>
                <w:rFonts w:ascii="Arial" w:eastAsia="Times New Roman" w:hAnsi="Arial" w:cs="Arial"/>
                <w:i/>
                <w:iCs/>
                <w:sz w:val="24"/>
                <w:szCs w:val="24"/>
              </w:rPr>
            </w:pPr>
            <w:r w:rsidRPr="0032657A">
              <w:rPr>
                <w:rFonts w:ascii="Arial" w:eastAsia="Times New Roman" w:hAnsi="Arial" w:cs="Arial"/>
                <w:b/>
                <w:bCs/>
                <w:i/>
                <w:iCs/>
                <w:sz w:val="24"/>
                <w:szCs w:val="24"/>
              </w:rPr>
              <w:t xml:space="preserve">Figure </w:t>
            </w:r>
            <w:r w:rsidRPr="0032657A">
              <w:rPr>
                <w:rFonts w:ascii="Arial" w:eastAsia="Times New Roman" w:hAnsi="Arial" w:cs="Arial"/>
                <w:i/>
                <w:iCs/>
                <w:sz w:val="24"/>
                <w:szCs w:val="24"/>
              </w:rPr>
              <w:t xml:space="preserve">2. </w:t>
            </w:r>
            <w:r w:rsidRPr="0032657A">
              <w:rPr>
                <w:rFonts w:ascii="Arial" w:eastAsia="Times New Roman" w:hAnsi="Arial" w:cs="Arial"/>
                <w:b/>
                <w:bCs/>
                <w:i/>
                <w:iCs/>
                <w:sz w:val="24"/>
                <w:szCs w:val="24"/>
              </w:rPr>
              <w:t>Genetic architecture of cancer risk. This graph depicts the general finding of a low relative risk associated with common, low-penetrance genetic variants, such as single-nucleotide polymorphisms identified in genome-wide association studies, and a higher relative risk associated with rare, high-penetrance genetic variants, such as pathogenic variants in the BRCA1/BRCA2 genes associated with hereditary breast and ovarian cancer and the mismatch repair genes associated with Lynch syndrome.</w:t>
            </w:r>
          </w:p>
          <w:p w:rsidR="00BE798E" w:rsidRPr="003B2EA8" w:rsidRDefault="00BE798E" w:rsidP="0032657A">
            <w:pPr>
              <w:rPr>
                <w:rFonts w:ascii="Arial" w:eastAsia="Times New Roman" w:hAnsi="Arial" w:cs="Arial"/>
                <w:noProof/>
                <w:sz w:val="24"/>
                <w:szCs w:val="24"/>
              </w:rPr>
            </w:pPr>
          </w:p>
        </w:tc>
        <w:tc>
          <w:tcPr>
            <w:tcW w:w="5850" w:type="dxa"/>
          </w:tcPr>
          <w:p w:rsidR="0032657A" w:rsidRPr="0032657A" w:rsidRDefault="0032657A" w:rsidP="0032657A">
            <w:pPr>
              <w:spacing w:after="100"/>
              <w:jc w:val="center"/>
              <w:rPr>
                <w:rFonts w:ascii="Arial" w:eastAsia="Times New Roman" w:hAnsi="Arial" w:cs="Arial"/>
                <w:bCs/>
                <w:sz w:val="24"/>
                <w:szCs w:val="24"/>
              </w:rPr>
            </w:pPr>
            <w:r w:rsidRPr="0032657A">
              <w:rPr>
                <w:rFonts w:ascii="Arial" w:eastAsia="Times New Roman" w:hAnsi="Arial" w:cs="Arial"/>
                <w:bCs/>
                <w:sz w:val="24"/>
                <w:szCs w:val="24"/>
              </w:rPr>
              <w:t>[IMAGE]</w:t>
            </w:r>
          </w:p>
          <w:p w:rsidR="0032657A" w:rsidRPr="0032657A" w:rsidRDefault="0032657A" w:rsidP="0032657A">
            <w:pPr>
              <w:spacing w:after="100"/>
              <w:jc w:val="center"/>
              <w:rPr>
                <w:rFonts w:ascii="Arial" w:eastAsia="Times New Roman" w:hAnsi="Arial" w:cs="Arial"/>
                <w:b/>
                <w:bCs/>
                <w:sz w:val="24"/>
                <w:szCs w:val="24"/>
                <w:u w:val="single"/>
              </w:rPr>
            </w:pPr>
            <w:r w:rsidRPr="0032657A">
              <w:rPr>
                <w:rFonts w:ascii="Arial" w:eastAsia="Times New Roman" w:hAnsi="Arial" w:cs="Arial"/>
                <w:b/>
                <w:bCs/>
                <w:sz w:val="24"/>
                <w:szCs w:val="24"/>
                <w:u w:val="single"/>
              </w:rPr>
              <w:t>metastasis: how cancer spreads</w:t>
            </w:r>
          </w:p>
          <w:p w:rsidR="0032657A" w:rsidRPr="0032657A" w:rsidRDefault="0032657A" w:rsidP="0032657A">
            <w:pPr>
              <w:rPr>
                <w:rFonts w:ascii="Arial" w:eastAsia="Times New Roman" w:hAnsi="Arial" w:cs="Arial"/>
                <w:i/>
                <w:iCs/>
                <w:sz w:val="24"/>
                <w:szCs w:val="24"/>
              </w:rPr>
            </w:pPr>
            <w:r w:rsidRPr="0032657A">
              <w:rPr>
                <w:rFonts w:ascii="Arial" w:eastAsia="Times New Roman" w:hAnsi="Arial" w:cs="Arial"/>
                <w:i/>
                <w:iCs/>
                <w:sz w:val="24"/>
                <w:szCs w:val="24"/>
              </w:rPr>
              <w:t>Many cancer deaths are caused when cancer moves from the original tumor and spreads to other tissues and organs. This is called metastatic cancer. This animation shows how cancer cells travel from the place in the body where they first formed to other parts of the body.</w:t>
            </w:r>
          </w:p>
          <w:p w:rsidR="00BE798E" w:rsidRPr="003B2EA8" w:rsidRDefault="00BE798E" w:rsidP="003B2EA8">
            <w:pPr>
              <w:jc w:val="center"/>
              <w:rPr>
                <w:rFonts w:ascii="Arial" w:eastAsia="Times New Roman" w:hAnsi="Arial" w:cs="Arial"/>
                <w:noProof/>
                <w:sz w:val="24"/>
                <w:szCs w:val="24"/>
              </w:rPr>
            </w:pPr>
          </w:p>
        </w:tc>
      </w:tr>
      <w:tr w:rsidR="00BE798E" w:rsidTr="003B2EA8">
        <w:tc>
          <w:tcPr>
            <w:tcW w:w="1435" w:type="dxa"/>
          </w:tcPr>
          <w:p w:rsidR="00BE798E" w:rsidRDefault="00BE798E">
            <w:r>
              <w:t>B/U – Approved Deletion</w:t>
            </w:r>
          </w:p>
        </w:tc>
        <w:tc>
          <w:tcPr>
            <w:tcW w:w="5760" w:type="dxa"/>
          </w:tcPr>
          <w:p w:rsidR="00BE798E" w:rsidRPr="003B2EA8" w:rsidRDefault="0032657A" w:rsidP="003B2EA8">
            <w:pPr>
              <w:jc w:val="center"/>
              <w:rPr>
                <w:rFonts w:ascii="Arial" w:eastAsia="Times New Roman" w:hAnsi="Arial" w:cs="Arial"/>
                <w:noProof/>
                <w:sz w:val="24"/>
                <w:szCs w:val="24"/>
              </w:rPr>
            </w:pPr>
            <w:r>
              <w:rPr>
                <w:rFonts w:ascii="Arial" w:eastAsia="Times New Roman" w:hAnsi="Arial" w:cs="Arial"/>
                <w:noProof/>
                <w:sz w:val="24"/>
                <w:szCs w:val="24"/>
              </w:rPr>
              <w:t>Does not show</w:t>
            </w:r>
          </w:p>
        </w:tc>
        <w:tc>
          <w:tcPr>
            <w:tcW w:w="5850" w:type="dxa"/>
          </w:tcPr>
          <w:p w:rsidR="00BE798E" w:rsidRPr="003B2EA8" w:rsidRDefault="0032657A" w:rsidP="003B2EA8">
            <w:pPr>
              <w:jc w:val="center"/>
              <w:rPr>
                <w:rFonts w:ascii="Arial" w:eastAsia="Times New Roman" w:hAnsi="Arial" w:cs="Arial"/>
                <w:noProof/>
                <w:sz w:val="24"/>
                <w:szCs w:val="24"/>
              </w:rPr>
            </w:pPr>
            <w:r>
              <w:rPr>
                <w:rFonts w:ascii="Arial" w:eastAsia="Times New Roman" w:hAnsi="Arial" w:cs="Arial"/>
                <w:noProof/>
                <w:sz w:val="24"/>
                <w:szCs w:val="24"/>
              </w:rPr>
              <w:t>Does not show</w:t>
            </w:r>
          </w:p>
        </w:tc>
      </w:tr>
      <w:tr w:rsidR="00BE798E" w:rsidTr="003B2EA8">
        <w:tc>
          <w:tcPr>
            <w:tcW w:w="1435" w:type="dxa"/>
          </w:tcPr>
          <w:p w:rsidR="00BE798E" w:rsidRDefault="00BE798E">
            <w:r>
              <w:t>B/U – Approved Insertion</w:t>
            </w:r>
          </w:p>
        </w:tc>
        <w:tc>
          <w:tcPr>
            <w:tcW w:w="5760" w:type="dxa"/>
          </w:tcPr>
          <w:p w:rsidR="00BE798E" w:rsidRDefault="0032657A" w:rsidP="003B2EA8">
            <w:pPr>
              <w:jc w:val="center"/>
              <w:rPr>
                <w:rFonts w:ascii="Arial" w:eastAsia="Times New Roman" w:hAnsi="Arial" w:cs="Arial"/>
                <w:noProof/>
                <w:sz w:val="24"/>
                <w:szCs w:val="24"/>
              </w:rPr>
            </w:pPr>
            <w:r>
              <w:rPr>
                <w:rFonts w:ascii="Arial" w:eastAsia="Times New Roman" w:hAnsi="Arial" w:cs="Arial"/>
                <w:noProof/>
                <w:sz w:val="24"/>
                <w:szCs w:val="24"/>
              </w:rPr>
              <w:t>[IMAGE]</w:t>
            </w:r>
          </w:p>
          <w:p w:rsidR="0032657A" w:rsidRPr="0032657A" w:rsidRDefault="0032657A" w:rsidP="0032657A">
            <w:pPr>
              <w:spacing w:after="100"/>
              <w:jc w:val="center"/>
              <w:rPr>
                <w:rFonts w:ascii="Arial" w:eastAsia="Times New Roman" w:hAnsi="Arial" w:cs="Arial"/>
                <w:b/>
                <w:bCs/>
                <w:sz w:val="24"/>
                <w:szCs w:val="24"/>
                <w:u w:val="single"/>
              </w:rPr>
            </w:pPr>
            <w:r w:rsidRPr="0032657A">
              <w:rPr>
                <w:rFonts w:ascii="Arial" w:eastAsia="Times New Roman" w:hAnsi="Arial" w:cs="Arial"/>
                <w:b/>
                <w:bCs/>
                <w:sz w:val="24"/>
                <w:szCs w:val="24"/>
                <w:u w:val="single"/>
              </w:rPr>
              <w:t>genetic architecture of cancer risk</w:t>
            </w:r>
          </w:p>
          <w:p w:rsidR="0032657A" w:rsidRPr="003B2EA8" w:rsidRDefault="0032657A" w:rsidP="0032657A">
            <w:pPr>
              <w:rPr>
                <w:rFonts w:ascii="Arial" w:eastAsia="Times New Roman" w:hAnsi="Arial" w:cs="Arial"/>
                <w:noProof/>
                <w:sz w:val="24"/>
                <w:szCs w:val="24"/>
              </w:rPr>
            </w:pPr>
            <w:r w:rsidRPr="0032657A">
              <w:rPr>
                <w:rFonts w:ascii="Arial" w:eastAsia="Times New Roman" w:hAnsi="Arial" w:cs="Arial"/>
                <w:b/>
                <w:bCs/>
                <w:i/>
                <w:iCs/>
                <w:sz w:val="24"/>
                <w:szCs w:val="24"/>
                <w:u w:val="single"/>
              </w:rPr>
              <w:t xml:space="preserve">Figure </w:t>
            </w:r>
            <w:r w:rsidRPr="0032657A">
              <w:rPr>
                <w:rFonts w:ascii="Arial" w:eastAsia="Times New Roman" w:hAnsi="Arial" w:cs="Arial"/>
                <w:i/>
                <w:iCs/>
                <w:sz w:val="24"/>
                <w:szCs w:val="24"/>
              </w:rPr>
              <w:t xml:space="preserve">3. </w:t>
            </w:r>
            <w:r w:rsidRPr="0032657A">
              <w:rPr>
                <w:rFonts w:ascii="Arial" w:eastAsia="Times New Roman" w:hAnsi="Arial" w:cs="Arial"/>
                <w:b/>
                <w:bCs/>
                <w:i/>
                <w:iCs/>
                <w:sz w:val="24"/>
                <w:szCs w:val="24"/>
                <w:u w:val="single"/>
              </w:rPr>
              <w:t>Genetic architecture of cancer risk. This graph depicts the general finding of a low relative risk associated with common, low-penetrance genetic variants, such as single-nucleotide polymorphisms identified in genome-wide association studies, and a higher relative risk associated with rare, high-penetrance genetic variants, such as pathogenic variants in the BRCA1/BRCA2 genes associated with hereditary breast and ovarian cancer and the mismatch repair genes associated with Lynch syndrome.</w:t>
            </w:r>
          </w:p>
        </w:tc>
        <w:tc>
          <w:tcPr>
            <w:tcW w:w="5850" w:type="dxa"/>
          </w:tcPr>
          <w:p w:rsidR="00BE798E" w:rsidRDefault="0032657A" w:rsidP="003B2EA8">
            <w:pPr>
              <w:jc w:val="center"/>
              <w:rPr>
                <w:rFonts w:ascii="Arial" w:eastAsia="Times New Roman" w:hAnsi="Arial" w:cs="Arial"/>
                <w:noProof/>
                <w:sz w:val="24"/>
                <w:szCs w:val="24"/>
              </w:rPr>
            </w:pPr>
            <w:r>
              <w:rPr>
                <w:rFonts w:ascii="Arial" w:eastAsia="Times New Roman" w:hAnsi="Arial" w:cs="Arial"/>
                <w:noProof/>
                <w:sz w:val="24"/>
                <w:szCs w:val="24"/>
              </w:rPr>
              <w:t>[IMAGE]</w:t>
            </w:r>
          </w:p>
          <w:p w:rsidR="0032657A" w:rsidRPr="0032657A" w:rsidRDefault="0032657A" w:rsidP="0032657A">
            <w:pPr>
              <w:spacing w:after="100"/>
              <w:jc w:val="center"/>
              <w:rPr>
                <w:rFonts w:ascii="Arial" w:eastAsia="Times New Roman" w:hAnsi="Arial" w:cs="Arial"/>
                <w:b/>
                <w:bCs/>
                <w:sz w:val="24"/>
                <w:szCs w:val="24"/>
                <w:u w:val="single"/>
              </w:rPr>
            </w:pPr>
            <w:r w:rsidRPr="0032657A">
              <w:rPr>
                <w:rFonts w:ascii="Arial" w:eastAsia="Times New Roman" w:hAnsi="Arial" w:cs="Arial"/>
                <w:b/>
                <w:bCs/>
                <w:sz w:val="24"/>
                <w:szCs w:val="24"/>
                <w:u w:val="single"/>
              </w:rPr>
              <w:t>metastasis: how cancer spreads</w:t>
            </w:r>
          </w:p>
          <w:p w:rsidR="0032657A" w:rsidRPr="0032657A" w:rsidRDefault="0032657A" w:rsidP="0032657A">
            <w:pPr>
              <w:rPr>
                <w:rFonts w:ascii="Arial" w:eastAsia="Times New Roman" w:hAnsi="Arial" w:cs="Arial"/>
                <w:i/>
                <w:iCs/>
                <w:sz w:val="24"/>
                <w:szCs w:val="24"/>
              </w:rPr>
            </w:pPr>
            <w:r w:rsidRPr="0032657A">
              <w:rPr>
                <w:rFonts w:ascii="Arial" w:eastAsia="Times New Roman" w:hAnsi="Arial" w:cs="Arial"/>
                <w:i/>
                <w:iCs/>
                <w:sz w:val="24"/>
                <w:szCs w:val="24"/>
              </w:rPr>
              <w:t>Many cancer deaths are caused when cancer moves from the original tumor and spreads to other tissues and organs. This is called metastatic cancer. This animation shows how cancer cells travel from the place in the body where they first formed to other parts of the body.</w:t>
            </w:r>
          </w:p>
          <w:p w:rsidR="0032657A" w:rsidRPr="003B2EA8" w:rsidRDefault="0032657A" w:rsidP="003B2EA8">
            <w:pPr>
              <w:jc w:val="center"/>
              <w:rPr>
                <w:rFonts w:ascii="Arial" w:eastAsia="Times New Roman" w:hAnsi="Arial" w:cs="Arial"/>
                <w:noProof/>
                <w:sz w:val="24"/>
                <w:szCs w:val="24"/>
              </w:rPr>
            </w:pPr>
          </w:p>
        </w:tc>
      </w:tr>
    </w:tbl>
    <w:p w:rsidR="003B2EA8" w:rsidRDefault="003B2EA8" w:rsidP="0032657A">
      <w:bookmarkStart w:id="0" w:name="_GoBack"/>
      <w:bookmarkEnd w:id="0"/>
    </w:p>
    <w:sectPr w:rsidR="003B2EA8" w:rsidSect="003B2EA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EA8"/>
    <w:rsid w:val="0032657A"/>
    <w:rsid w:val="003B2EA8"/>
    <w:rsid w:val="00BE798E"/>
    <w:rsid w:val="00E0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CFA5"/>
  <w15:chartTrackingRefBased/>
  <w15:docId w15:val="{B99DB85E-EE1F-4F45-B2EA-D4714374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2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eteproposed1">
    <w:name w:val="deleteproposed1"/>
    <w:basedOn w:val="DefaultParagraphFont"/>
    <w:rsid w:val="003B2EA8"/>
    <w:rPr>
      <w:strike/>
      <w:color w:val="008000"/>
    </w:rPr>
  </w:style>
  <w:style w:type="paragraph" w:styleId="BalloonText">
    <w:name w:val="Balloon Text"/>
    <w:basedOn w:val="Normal"/>
    <w:link w:val="BalloonTextChar"/>
    <w:uiPriority w:val="99"/>
    <w:semiHidden/>
    <w:unhideWhenUsed/>
    <w:rsid w:val="003B2E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EA8"/>
    <w:rPr>
      <w:rFonts w:ascii="Segoe UI" w:hAnsi="Segoe UI" w:cs="Segoe UI"/>
      <w:sz w:val="18"/>
      <w:szCs w:val="18"/>
    </w:rPr>
  </w:style>
  <w:style w:type="character" w:customStyle="1" w:styleId="insertproposed1">
    <w:name w:val="insertproposed1"/>
    <w:basedOn w:val="DefaultParagraphFont"/>
    <w:rsid w:val="003B2EA8"/>
    <w:rPr>
      <w:color w:val="008000"/>
    </w:rPr>
  </w:style>
  <w:style w:type="character" w:customStyle="1" w:styleId="deleteapproved1">
    <w:name w:val="deleteapproved1"/>
    <w:basedOn w:val="DefaultParagraphFont"/>
    <w:rsid w:val="003B2EA8"/>
    <w:rPr>
      <w:strike/>
    </w:rPr>
  </w:style>
  <w:style w:type="character" w:customStyle="1" w:styleId="insertapproved1">
    <w:name w:val="insertapproved1"/>
    <w:basedOn w:val="DefaultParagraphFont"/>
    <w:rsid w:val="003B2EA8"/>
    <w:rPr>
      <w:color w:val="FF0000"/>
    </w:rPr>
  </w:style>
  <w:style w:type="character" w:customStyle="1" w:styleId="insertproposed7">
    <w:name w:val="insertproposed7"/>
    <w:basedOn w:val="DefaultParagraphFont"/>
    <w:rsid w:val="003265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3439">
      <w:bodyDiv w:val="1"/>
      <w:marLeft w:val="0"/>
      <w:marRight w:val="0"/>
      <w:marTop w:val="0"/>
      <w:marBottom w:val="0"/>
      <w:divBdr>
        <w:top w:val="none" w:sz="0" w:space="0" w:color="auto"/>
        <w:left w:val="none" w:sz="0" w:space="0" w:color="auto"/>
        <w:bottom w:val="none" w:sz="0" w:space="0" w:color="auto"/>
        <w:right w:val="none" w:sz="0" w:space="0" w:color="auto"/>
      </w:divBdr>
      <w:divsChild>
        <w:div w:id="833029837">
          <w:marLeft w:val="0"/>
          <w:marRight w:val="0"/>
          <w:marTop w:val="0"/>
          <w:marBottom w:val="0"/>
          <w:divBdr>
            <w:top w:val="none" w:sz="0" w:space="0" w:color="auto"/>
            <w:left w:val="none" w:sz="0" w:space="0" w:color="auto"/>
            <w:bottom w:val="none" w:sz="0" w:space="0" w:color="auto"/>
            <w:right w:val="none" w:sz="0" w:space="0" w:color="auto"/>
          </w:divBdr>
          <w:divsChild>
            <w:div w:id="108085046">
              <w:marLeft w:val="0"/>
              <w:marRight w:val="0"/>
              <w:marTop w:val="100"/>
              <w:marBottom w:val="100"/>
              <w:divBdr>
                <w:top w:val="none" w:sz="0" w:space="0" w:color="auto"/>
                <w:left w:val="none" w:sz="0" w:space="0" w:color="auto"/>
                <w:bottom w:val="none" w:sz="0" w:space="0" w:color="auto"/>
                <w:right w:val="none" w:sz="0" w:space="0" w:color="auto"/>
              </w:divBdr>
              <w:divsChild>
                <w:div w:id="303200151">
                  <w:marLeft w:val="0"/>
                  <w:marRight w:val="0"/>
                  <w:marTop w:val="0"/>
                  <w:marBottom w:val="0"/>
                  <w:divBdr>
                    <w:top w:val="none" w:sz="0" w:space="0" w:color="auto"/>
                    <w:left w:val="none" w:sz="0" w:space="0" w:color="auto"/>
                    <w:bottom w:val="none" w:sz="0" w:space="0" w:color="auto"/>
                    <w:right w:val="none" w:sz="0" w:space="0" w:color="auto"/>
                  </w:divBdr>
                </w:div>
              </w:divsChild>
            </w:div>
            <w:div w:id="942568681">
              <w:marLeft w:val="0"/>
              <w:marRight w:val="0"/>
              <w:marTop w:val="0"/>
              <w:marBottom w:val="0"/>
              <w:divBdr>
                <w:top w:val="none" w:sz="0" w:space="0" w:color="auto"/>
                <w:left w:val="none" w:sz="0" w:space="0" w:color="auto"/>
                <w:bottom w:val="none" w:sz="0" w:space="0" w:color="auto"/>
                <w:right w:val="none" w:sz="0" w:space="0" w:color="auto"/>
              </w:divBdr>
              <w:divsChild>
                <w:div w:id="2090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2048">
      <w:bodyDiv w:val="1"/>
      <w:marLeft w:val="0"/>
      <w:marRight w:val="0"/>
      <w:marTop w:val="0"/>
      <w:marBottom w:val="0"/>
      <w:divBdr>
        <w:top w:val="none" w:sz="0" w:space="0" w:color="auto"/>
        <w:left w:val="none" w:sz="0" w:space="0" w:color="auto"/>
        <w:bottom w:val="none" w:sz="0" w:space="0" w:color="auto"/>
        <w:right w:val="none" w:sz="0" w:space="0" w:color="auto"/>
      </w:divBdr>
      <w:divsChild>
        <w:div w:id="851838413">
          <w:marLeft w:val="0"/>
          <w:marRight w:val="0"/>
          <w:marTop w:val="0"/>
          <w:marBottom w:val="0"/>
          <w:divBdr>
            <w:top w:val="none" w:sz="0" w:space="0" w:color="auto"/>
            <w:left w:val="none" w:sz="0" w:space="0" w:color="auto"/>
            <w:bottom w:val="none" w:sz="0" w:space="0" w:color="auto"/>
            <w:right w:val="none" w:sz="0" w:space="0" w:color="auto"/>
          </w:divBdr>
          <w:divsChild>
            <w:div w:id="1198658324">
              <w:marLeft w:val="0"/>
              <w:marRight w:val="0"/>
              <w:marTop w:val="100"/>
              <w:marBottom w:val="100"/>
              <w:divBdr>
                <w:top w:val="none" w:sz="0" w:space="0" w:color="auto"/>
                <w:left w:val="none" w:sz="0" w:space="0" w:color="auto"/>
                <w:bottom w:val="none" w:sz="0" w:space="0" w:color="auto"/>
                <w:right w:val="none" w:sz="0" w:space="0" w:color="auto"/>
              </w:divBdr>
              <w:divsChild>
                <w:div w:id="1408460969">
                  <w:marLeft w:val="150"/>
                  <w:marRight w:val="0"/>
                  <w:marTop w:val="0"/>
                  <w:marBottom w:val="0"/>
                  <w:divBdr>
                    <w:top w:val="none" w:sz="0" w:space="0" w:color="auto"/>
                    <w:left w:val="none" w:sz="0" w:space="0" w:color="auto"/>
                    <w:bottom w:val="none" w:sz="0" w:space="0" w:color="auto"/>
                    <w:right w:val="none" w:sz="0" w:space="0" w:color="auto"/>
                  </w:divBdr>
                </w:div>
                <w:div w:id="1386100675">
                  <w:marLeft w:val="0"/>
                  <w:marRight w:val="0"/>
                  <w:marTop w:val="0"/>
                  <w:marBottom w:val="0"/>
                  <w:divBdr>
                    <w:top w:val="none" w:sz="0" w:space="0" w:color="auto"/>
                    <w:left w:val="none" w:sz="0" w:space="0" w:color="auto"/>
                    <w:bottom w:val="none" w:sz="0" w:space="0" w:color="auto"/>
                    <w:right w:val="none" w:sz="0" w:space="0" w:color="auto"/>
                  </w:divBdr>
                </w:div>
              </w:divsChild>
            </w:div>
            <w:div w:id="320932773">
              <w:marLeft w:val="0"/>
              <w:marRight w:val="0"/>
              <w:marTop w:val="0"/>
              <w:marBottom w:val="0"/>
              <w:divBdr>
                <w:top w:val="none" w:sz="0" w:space="0" w:color="auto"/>
                <w:left w:val="none" w:sz="0" w:space="0" w:color="auto"/>
                <w:bottom w:val="none" w:sz="0" w:space="0" w:color="auto"/>
                <w:right w:val="none" w:sz="0" w:space="0" w:color="auto"/>
              </w:divBdr>
              <w:divsChild>
                <w:div w:id="20392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47154">
      <w:bodyDiv w:val="1"/>
      <w:marLeft w:val="0"/>
      <w:marRight w:val="0"/>
      <w:marTop w:val="0"/>
      <w:marBottom w:val="0"/>
      <w:divBdr>
        <w:top w:val="none" w:sz="0" w:space="0" w:color="auto"/>
        <w:left w:val="none" w:sz="0" w:space="0" w:color="auto"/>
        <w:bottom w:val="none" w:sz="0" w:space="0" w:color="auto"/>
        <w:right w:val="none" w:sz="0" w:space="0" w:color="auto"/>
      </w:divBdr>
      <w:divsChild>
        <w:div w:id="71440957">
          <w:marLeft w:val="0"/>
          <w:marRight w:val="0"/>
          <w:marTop w:val="0"/>
          <w:marBottom w:val="0"/>
          <w:divBdr>
            <w:top w:val="none" w:sz="0" w:space="0" w:color="auto"/>
            <w:left w:val="none" w:sz="0" w:space="0" w:color="auto"/>
            <w:bottom w:val="none" w:sz="0" w:space="0" w:color="auto"/>
            <w:right w:val="none" w:sz="0" w:space="0" w:color="auto"/>
          </w:divBdr>
          <w:divsChild>
            <w:div w:id="605426232">
              <w:marLeft w:val="0"/>
              <w:marRight w:val="0"/>
              <w:marTop w:val="100"/>
              <w:marBottom w:val="100"/>
              <w:divBdr>
                <w:top w:val="none" w:sz="0" w:space="0" w:color="auto"/>
                <w:left w:val="none" w:sz="0" w:space="0" w:color="auto"/>
                <w:bottom w:val="none" w:sz="0" w:space="0" w:color="auto"/>
                <w:right w:val="none" w:sz="0" w:space="0" w:color="auto"/>
              </w:divBdr>
              <w:divsChild>
                <w:div w:id="40517103">
                  <w:marLeft w:val="0"/>
                  <w:marRight w:val="0"/>
                  <w:marTop w:val="0"/>
                  <w:marBottom w:val="0"/>
                  <w:divBdr>
                    <w:top w:val="none" w:sz="0" w:space="0" w:color="auto"/>
                    <w:left w:val="none" w:sz="0" w:space="0" w:color="auto"/>
                    <w:bottom w:val="none" w:sz="0" w:space="0" w:color="auto"/>
                    <w:right w:val="none" w:sz="0" w:space="0" w:color="auto"/>
                  </w:divBdr>
                </w:div>
              </w:divsChild>
            </w:div>
            <w:div w:id="566764997">
              <w:marLeft w:val="0"/>
              <w:marRight w:val="0"/>
              <w:marTop w:val="0"/>
              <w:marBottom w:val="0"/>
              <w:divBdr>
                <w:top w:val="none" w:sz="0" w:space="0" w:color="auto"/>
                <w:left w:val="none" w:sz="0" w:space="0" w:color="auto"/>
                <w:bottom w:val="none" w:sz="0" w:space="0" w:color="auto"/>
                <w:right w:val="none" w:sz="0" w:space="0" w:color="auto"/>
              </w:divBdr>
              <w:divsChild>
                <w:div w:id="270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59757">
      <w:bodyDiv w:val="1"/>
      <w:marLeft w:val="0"/>
      <w:marRight w:val="0"/>
      <w:marTop w:val="0"/>
      <w:marBottom w:val="0"/>
      <w:divBdr>
        <w:top w:val="none" w:sz="0" w:space="0" w:color="auto"/>
        <w:left w:val="none" w:sz="0" w:space="0" w:color="auto"/>
        <w:bottom w:val="none" w:sz="0" w:space="0" w:color="auto"/>
        <w:right w:val="none" w:sz="0" w:space="0" w:color="auto"/>
      </w:divBdr>
      <w:divsChild>
        <w:div w:id="452864704">
          <w:marLeft w:val="0"/>
          <w:marRight w:val="0"/>
          <w:marTop w:val="0"/>
          <w:marBottom w:val="0"/>
          <w:divBdr>
            <w:top w:val="none" w:sz="0" w:space="0" w:color="auto"/>
            <w:left w:val="none" w:sz="0" w:space="0" w:color="auto"/>
            <w:bottom w:val="none" w:sz="0" w:space="0" w:color="auto"/>
            <w:right w:val="none" w:sz="0" w:space="0" w:color="auto"/>
          </w:divBdr>
          <w:divsChild>
            <w:div w:id="880022893">
              <w:marLeft w:val="0"/>
              <w:marRight w:val="0"/>
              <w:marTop w:val="100"/>
              <w:marBottom w:val="100"/>
              <w:divBdr>
                <w:top w:val="none" w:sz="0" w:space="0" w:color="auto"/>
                <w:left w:val="none" w:sz="0" w:space="0" w:color="auto"/>
                <w:bottom w:val="none" w:sz="0" w:space="0" w:color="auto"/>
                <w:right w:val="none" w:sz="0" w:space="0" w:color="auto"/>
              </w:divBdr>
              <w:divsChild>
                <w:div w:id="181822636">
                  <w:marLeft w:val="0"/>
                  <w:marRight w:val="0"/>
                  <w:marTop w:val="0"/>
                  <w:marBottom w:val="0"/>
                  <w:divBdr>
                    <w:top w:val="none" w:sz="0" w:space="0" w:color="auto"/>
                    <w:left w:val="none" w:sz="0" w:space="0" w:color="auto"/>
                    <w:bottom w:val="none" w:sz="0" w:space="0" w:color="auto"/>
                    <w:right w:val="none" w:sz="0" w:space="0" w:color="auto"/>
                  </w:divBdr>
                </w:div>
              </w:divsChild>
            </w:div>
            <w:div w:id="1858763552">
              <w:marLeft w:val="0"/>
              <w:marRight w:val="0"/>
              <w:marTop w:val="0"/>
              <w:marBottom w:val="0"/>
              <w:divBdr>
                <w:top w:val="none" w:sz="0" w:space="0" w:color="auto"/>
                <w:left w:val="none" w:sz="0" w:space="0" w:color="auto"/>
                <w:bottom w:val="none" w:sz="0" w:space="0" w:color="auto"/>
                <w:right w:val="none" w:sz="0" w:space="0" w:color="auto"/>
              </w:divBdr>
              <w:divsChild>
                <w:div w:id="28870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71855">
      <w:bodyDiv w:val="1"/>
      <w:marLeft w:val="0"/>
      <w:marRight w:val="0"/>
      <w:marTop w:val="0"/>
      <w:marBottom w:val="0"/>
      <w:divBdr>
        <w:top w:val="none" w:sz="0" w:space="0" w:color="auto"/>
        <w:left w:val="none" w:sz="0" w:space="0" w:color="auto"/>
        <w:bottom w:val="none" w:sz="0" w:space="0" w:color="auto"/>
        <w:right w:val="none" w:sz="0" w:space="0" w:color="auto"/>
      </w:divBdr>
      <w:divsChild>
        <w:div w:id="1572303324">
          <w:marLeft w:val="0"/>
          <w:marRight w:val="0"/>
          <w:marTop w:val="0"/>
          <w:marBottom w:val="0"/>
          <w:divBdr>
            <w:top w:val="none" w:sz="0" w:space="0" w:color="auto"/>
            <w:left w:val="none" w:sz="0" w:space="0" w:color="auto"/>
            <w:bottom w:val="none" w:sz="0" w:space="0" w:color="auto"/>
            <w:right w:val="none" w:sz="0" w:space="0" w:color="auto"/>
          </w:divBdr>
          <w:divsChild>
            <w:div w:id="139545120">
              <w:marLeft w:val="0"/>
              <w:marRight w:val="0"/>
              <w:marTop w:val="100"/>
              <w:marBottom w:val="100"/>
              <w:divBdr>
                <w:top w:val="none" w:sz="0" w:space="0" w:color="auto"/>
                <w:left w:val="none" w:sz="0" w:space="0" w:color="auto"/>
                <w:bottom w:val="none" w:sz="0" w:space="0" w:color="auto"/>
                <w:right w:val="none" w:sz="0" w:space="0" w:color="auto"/>
              </w:divBdr>
              <w:divsChild>
                <w:div w:id="1265384152">
                  <w:marLeft w:val="0"/>
                  <w:marRight w:val="0"/>
                  <w:marTop w:val="0"/>
                  <w:marBottom w:val="0"/>
                  <w:divBdr>
                    <w:top w:val="none" w:sz="0" w:space="0" w:color="auto"/>
                    <w:left w:val="none" w:sz="0" w:space="0" w:color="auto"/>
                    <w:bottom w:val="none" w:sz="0" w:space="0" w:color="auto"/>
                    <w:right w:val="none" w:sz="0" w:space="0" w:color="auto"/>
                  </w:divBdr>
                </w:div>
              </w:divsChild>
            </w:div>
            <w:div w:id="235939478">
              <w:marLeft w:val="0"/>
              <w:marRight w:val="0"/>
              <w:marTop w:val="0"/>
              <w:marBottom w:val="0"/>
              <w:divBdr>
                <w:top w:val="none" w:sz="0" w:space="0" w:color="auto"/>
                <w:left w:val="none" w:sz="0" w:space="0" w:color="auto"/>
                <w:bottom w:val="none" w:sz="0" w:space="0" w:color="auto"/>
                <w:right w:val="none" w:sz="0" w:space="0" w:color="auto"/>
              </w:divBdr>
              <w:divsChild>
                <w:div w:id="14285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64352">
      <w:bodyDiv w:val="1"/>
      <w:marLeft w:val="0"/>
      <w:marRight w:val="0"/>
      <w:marTop w:val="0"/>
      <w:marBottom w:val="0"/>
      <w:divBdr>
        <w:top w:val="none" w:sz="0" w:space="0" w:color="auto"/>
        <w:left w:val="none" w:sz="0" w:space="0" w:color="auto"/>
        <w:bottom w:val="none" w:sz="0" w:space="0" w:color="auto"/>
        <w:right w:val="none" w:sz="0" w:space="0" w:color="auto"/>
      </w:divBdr>
      <w:divsChild>
        <w:div w:id="114637706">
          <w:marLeft w:val="0"/>
          <w:marRight w:val="0"/>
          <w:marTop w:val="0"/>
          <w:marBottom w:val="0"/>
          <w:divBdr>
            <w:top w:val="none" w:sz="0" w:space="0" w:color="auto"/>
            <w:left w:val="none" w:sz="0" w:space="0" w:color="auto"/>
            <w:bottom w:val="none" w:sz="0" w:space="0" w:color="auto"/>
            <w:right w:val="none" w:sz="0" w:space="0" w:color="auto"/>
          </w:divBdr>
          <w:divsChild>
            <w:div w:id="1315718429">
              <w:marLeft w:val="0"/>
              <w:marRight w:val="0"/>
              <w:marTop w:val="100"/>
              <w:marBottom w:val="100"/>
              <w:divBdr>
                <w:top w:val="none" w:sz="0" w:space="0" w:color="auto"/>
                <w:left w:val="none" w:sz="0" w:space="0" w:color="auto"/>
                <w:bottom w:val="none" w:sz="0" w:space="0" w:color="auto"/>
                <w:right w:val="none" w:sz="0" w:space="0" w:color="auto"/>
              </w:divBdr>
              <w:divsChild>
                <w:div w:id="1721586489">
                  <w:marLeft w:val="0"/>
                  <w:marRight w:val="0"/>
                  <w:marTop w:val="0"/>
                  <w:marBottom w:val="0"/>
                  <w:divBdr>
                    <w:top w:val="none" w:sz="0" w:space="0" w:color="auto"/>
                    <w:left w:val="none" w:sz="0" w:space="0" w:color="auto"/>
                    <w:bottom w:val="none" w:sz="0" w:space="0" w:color="auto"/>
                    <w:right w:val="none" w:sz="0" w:space="0" w:color="auto"/>
                  </w:divBdr>
                </w:div>
              </w:divsChild>
            </w:div>
            <w:div w:id="1732385283">
              <w:marLeft w:val="0"/>
              <w:marRight w:val="0"/>
              <w:marTop w:val="0"/>
              <w:marBottom w:val="0"/>
              <w:divBdr>
                <w:top w:val="none" w:sz="0" w:space="0" w:color="auto"/>
                <w:left w:val="none" w:sz="0" w:space="0" w:color="auto"/>
                <w:bottom w:val="none" w:sz="0" w:space="0" w:color="auto"/>
                <w:right w:val="none" w:sz="0" w:space="0" w:color="auto"/>
              </w:divBdr>
              <w:divsChild>
                <w:div w:id="11359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21948">
      <w:bodyDiv w:val="1"/>
      <w:marLeft w:val="0"/>
      <w:marRight w:val="0"/>
      <w:marTop w:val="0"/>
      <w:marBottom w:val="0"/>
      <w:divBdr>
        <w:top w:val="none" w:sz="0" w:space="0" w:color="auto"/>
        <w:left w:val="none" w:sz="0" w:space="0" w:color="auto"/>
        <w:bottom w:val="none" w:sz="0" w:space="0" w:color="auto"/>
        <w:right w:val="none" w:sz="0" w:space="0" w:color="auto"/>
      </w:divBdr>
      <w:divsChild>
        <w:div w:id="1329865749">
          <w:marLeft w:val="0"/>
          <w:marRight w:val="0"/>
          <w:marTop w:val="0"/>
          <w:marBottom w:val="0"/>
          <w:divBdr>
            <w:top w:val="none" w:sz="0" w:space="0" w:color="auto"/>
            <w:left w:val="none" w:sz="0" w:space="0" w:color="auto"/>
            <w:bottom w:val="none" w:sz="0" w:space="0" w:color="auto"/>
            <w:right w:val="none" w:sz="0" w:space="0" w:color="auto"/>
          </w:divBdr>
          <w:divsChild>
            <w:div w:id="2042390267">
              <w:marLeft w:val="0"/>
              <w:marRight w:val="0"/>
              <w:marTop w:val="100"/>
              <w:marBottom w:val="100"/>
              <w:divBdr>
                <w:top w:val="none" w:sz="0" w:space="0" w:color="auto"/>
                <w:left w:val="none" w:sz="0" w:space="0" w:color="auto"/>
                <w:bottom w:val="none" w:sz="0" w:space="0" w:color="auto"/>
                <w:right w:val="none" w:sz="0" w:space="0" w:color="auto"/>
              </w:divBdr>
              <w:divsChild>
                <w:div w:id="507328432">
                  <w:marLeft w:val="0"/>
                  <w:marRight w:val="0"/>
                  <w:marTop w:val="0"/>
                  <w:marBottom w:val="0"/>
                  <w:divBdr>
                    <w:top w:val="none" w:sz="0" w:space="0" w:color="auto"/>
                    <w:left w:val="none" w:sz="0" w:space="0" w:color="auto"/>
                    <w:bottom w:val="none" w:sz="0" w:space="0" w:color="auto"/>
                    <w:right w:val="none" w:sz="0" w:space="0" w:color="auto"/>
                  </w:divBdr>
                </w:div>
              </w:divsChild>
            </w:div>
            <w:div w:id="1270159640">
              <w:marLeft w:val="0"/>
              <w:marRight w:val="0"/>
              <w:marTop w:val="0"/>
              <w:marBottom w:val="0"/>
              <w:divBdr>
                <w:top w:val="none" w:sz="0" w:space="0" w:color="auto"/>
                <w:left w:val="none" w:sz="0" w:space="0" w:color="auto"/>
                <w:bottom w:val="none" w:sz="0" w:space="0" w:color="auto"/>
                <w:right w:val="none" w:sz="0" w:space="0" w:color="auto"/>
              </w:divBdr>
              <w:divsChild>
                <w:div w:id="13168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419413">
      <w:bodyDiv w:val="1"/>
      <w:marLeft w:val="0"/>
      <w:marRight w:val="0"/>
      <w:marTop w:val="0"/>
      <w:marBottom w:val="0"/>
      <w:divBdr>
        <w:top w:val="none" w:sz="0" w:space="0" w:color="auto"/>
        <w:left w:val="none" w:sz="0" w:space="0" w:color="auto"/>
        <w:bottom w:val="none" w:sz="0" w:space="0" w:color="auto"/>
        <w:right w:val="none" w:sz="0" w:space="0" w:color="auto"/>
      </w:divBdr>
      <w:divsChild>
        <w:div w:id="764150476">
          <w:marLeft w:val="0"/>
          <w:marRight w:val="0"/>
          <w:marTop w:val="0"/>
          <w:marBottom w:val="0"/>
          <w:divBdr>
            <w:top w:val="none" w:sz="0" w:space="0" w:color="auto"/>
            <w:left w:val="none" w:sz="0" w:space="0" w:color="auto"/>
            <w:bottom w:val="none" w:sz="0" w:space="0" w:color="auto"/>
            <w:right w:val="none" w:sz="0" w:space="0" w:color="auto"/>
          </w:divBdr>
          <w:divsChild>
            <w:div w:id="667950654">
              <w:marLeft w:val="0"/>
              <w:marRight w:val="0"/>
              <w:marTop w:val="100"/>
              <w:marBottom w:val="100"/>
              <w:divBdr>
                <w:top w:val="none" w:sz="0" w:space="0" w:color="auto"/>
                <w:left w:val="none" w:sz="0" w:space="0" w:color="auto"/>
                <w:bottom w:val="none" w:sz="0" w:space="0" w:color="auto"/>
                <w:right w:val="none" w:sz="0" w:space="0" w:color="auto"/>
              </w:divBdr>
              <w:divsChild>
                <w:div w:id="662127261">
                  <w:marLeft w:val="0"/>
                  <w:marRight w:val="0"/>
                  <w:marTop w:val="0"/>
                  <w:marBottom w:val="0"/>
                  <w:divBdr>
                    <w:top w:val="none" w:sz="0" w:space="0" w:color="auto"/>
                    <w:left w:val="none" w:sz="0" w:space="0" w:color="auto"/>
                    <w:bottom w:val="none" w:sz="0" w:space="0" w:color="auto"/>
                    <w:right w:val="none" w:sz="0" w:space="0" w:color="auto"/>
                  </w:divBdr>
                </w:div>
              </w:divsChild>
            </w:div>
            <w:div w:id="1656572567">
              <w:marLeft w:val="0"/>
              <w:marRight w:val="0"/>
              <w:marTop w:val="0"/>
              <w:marBottom w:val="0"/>
              <w:divBdr>
                <w:top w:val="none" w:sz="0" w:space="0" w:color="auto"/>
                <w:left w:val="none" w:sz="0" w:space="0" w:color="auto"/>
                <w:bottom w:val="none" w:sz="0" w:space="0" w:color="auto"/>
                <w:right w:val="none" w:sz="0" w:space="0" w:color="auto"/>
              </w:divBdr>
              <w:divsChild>
                <w:div w:id="8927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00864">
      <w:bodyDiv w:val="1"/>
      <w:marLeft w:val="0"/>
      <w:marRight w:val="0"/>
      <w:marTop w:val="0"/>
      <w:marBottom w:val="0"/>
      <w:divBdr>
        <w:top w:val="none" w:sz="0" w:space="0" w:color="auto"/>
        <w:left w:val="none" w:sz="0" w:space="0" w:color="auto"/>
        <w:bottom w:val="none" w:sz="0" w:space="0" w:color="auto"/>
        <w:right w:val="none" w:sz="0" w:space="0" w:color="auto"/>
      </w:divBdr>
      <w:divsChild>
        <w:div w:id="2051299016">
          <w:marLeft w:val="0"/>
          <w:marRight w:val="0"/>
          <w:marTop w:val="0"/>
          <w:marBottom w:val="0"/>
          <w:divBdr>
            <w:top w:val="none" w:sz="0" w:space="0" w:color="auto"/>
            <w:left w:val="none" w:sz="0" w:space="0" w:color="auto"/>
            <w:bottom w:val="none" w:sz="0" w:space="0" w:color="auto"/>
            <w:right w:val="none" w:sz="0" w:space="0" w:color="auto"/>
          </w:divBdr>
          <w:divsChild>
            <w:div w:id="742800165">
              <w:marLeft w:val="0"/>
              <w:marRight w:val="0"/>
              <w:marTop w:val="100"/>
              <w:marBottom w:val="100"/>
              <w:divBdr>
                <w:top w:val="none" w:sz="0" w:space="0" w:color="auto"/>
                <w:left w:val="none" w:sz="0" w:space="0" w:color="auto"/>
                <w:bottom w:val="none" w:sz="0" w:space="0" w:color="auto"/>
                <w:right w:val="none" w:sz="0" w:space="0" w:color="auto"/>
              </w:divBdr>
              <w:divsChild>
                <w:div w:id="1567955541">
                  <w:marLeft w:val="0"/>
                  <w:marRight w:val="0"/>
                  <w:marTop w:val="0"/>
                  <w:marBottom w:val="0"/>
                  <w:divBdr>
                    <w:top w:val="none" w:sz="0" w:space="0" w:color="auto"/>
                    <w:left w:val="none" w:sz="0" w:space="0" w:color="auto"/>
                    <w:bottom w:val="none" w:sz="0" w:space="0" w:color="auto"/>
                    <w:right w:val="none" w:sz="0" w:space="0" w:color="auto"/>
                  </w:divBdr>
                </w:div>
              </w:divsChild>
            </w:div>
            <w:div w:id="1332025576">
              <w:marLeft w:val="0"/>
              <w:marRight w:val="0"/>
              <w:marTop w:val="0"/>
              <w:marBottom w:val="0"/>
              <w:divBdr>
                <w:top w:val="none" w:sz="0" w:space="0" w:color="auto"/>
                <w:left w:val="none" w:sz="0" w:space="0" w:color="auto"/>
                <w:bottom w:val="none" w:sz="0" w:space="0" w:color="auto"/>
                <w:right w:val="none" w:sz="0" w:space="0" w:color="auto"/>
              </w:divBdr>
              <w:divsChild>
                <w:div w:id="52448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5337">
      <w:bodyDiv w:val="1"/>
      <w:marLeft w:val="0"/>
      <w:marRight w:val="0"/>
      <w:marTop w:val="0"/>
      <w:marBottom w:val="0"/>
      <w:divBdr>
        <w:top w:val="none" w:sz="0" w:space="0" w:color="auto"/>
        <w:left w:val="none" w:sz="0" w:space="0" w:color="auto"/>
        <w:bottom w:val="none" w:sz="0" w:space="0" w:color="auto"/>
        <w:right w:val="none" w:sz="0" w:space="0" w:color="auto"/>
      </w:divBdr>
      <w:divsChild>
        <w:div w:id="1374766838">
          <w:marLeft w:val="0"/>
          <w:marRight w:val="0"/>
          <w:marTop w:val="0"/>
          <w:marBottom w:val="0"/>
          <w:divBdr>
            <w:top w:val="none" w:sz="0" w:space="0" w:color="auto"/>
            <w:left w:val="none" w:sz="0" w:space="0" w:color="auto"/>
            <w:bottom w:val="none" w:sz="0" w:space="0" w:color="auto"/>
            <w:right w:val="none" w:sz="0" w:space="0" w:color="auto"/>
          </w:divBdr>
          <w:divsChild>
            <w:div w:id="740717170">
              <w:marLeft w:val="0"/>
              <w:marRight w:val="0"/>
              <w:marTop w:val="100"/>
              <w:marBottom w:val="100"/>
              <w:divBdr>
                <w:top w:val="none" w:sz="0" w:space="0" w:color="auto"/>
                <w:left w:val="none" w:sz="0" w:space="0" w:color="auto"/>
                <w:bottom w:val="none" w:sz="0" w:space="0" w:color="auto"/>
                <w:right w:val="none" w:sz="0" w:space="0" w:color="auto"/>
              </w:divBdr>
              <w:divsChild>
                <w:div w:id="354814981">
                  <w:marLeft w:val="0"/>
                  <w:marRight w:val="0"/>
                  <w:marTop w:val="0"/>
                  <w:marBottom w:val="0"/>
                  <w:divBdr>
                    <w:top w:val="none" w:sz="0" w:space="0" w:color="auto"/>
                    <w:left w:val="none" w:sz="0" w:space="0" w:color="auto"/>
                    <w:bottom w:val="none" w:sz="0" w:space="0" w:color="auto"/>
                    <w:right w:val="none" w:sz="0" w:space="0" w:color="auto"/>
                  </w:divBdr>
                </w:div>
              </w:divsChild>
            </w:div>
            <w:div w:id="281810464">
              <w:marLeft w:val="0"/>
              <w:marRight w:val="0"/>
              <w:marTop w:val="0"/>
              <w:marBottom w:val="0"/>
              <w:divBdr>
                <w:top w:val="none" w:sz="0" w:space="0" w:color="auto"/>
                <w:left w:val="none" w:sz="0" w:space="0" w:color="auto"/>
                <w:bottom w:val="none" w:sz="0" w:space="0" w:color="auto"/>
                <w:right w:val="none" w:sz="0" w:space="0" w:color="auto"/>
              </w:divBdr>
              <w:divsChild>
                <w:div w:id="5230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00975">
      <w:bodyDiv w:val="1"/>
      <w:marLeft w:val="0"/>
      <w:marRight w:val="0"/>
      <w:marTop w:val="0"/>
      <w:marBottom w:val="0"/>
      <w:divBdr>
        <w:top w:val="none" w:sz="0" w:space="0" w:color="auto"/>
        <w:left w:val="none" w:sz="0" w:space="0" w:color="auto"/>
        <w:bottom w:val="none" w:sz="0" w:space="0" w:color="auto"/>
        <w:right w:val="none" w:sz="0" w:space="0" w:color="auto"/>
      </w:divBdr>
      <w:divsChild>
        <w:div w:id="1106927899">
          <w:marLeft w:val="0"/>
          <w:marRight w:val="0"/>
          <w:marTop w:val="0"/>
          <w:marBottom w:val="0"/>
          <w:divBdr>
            <w:top w:val="none" w:sz="0" w:space="0" w:color="auto"/>
            <w:left w:val="none" w:sz="0" w:space="0" w:color="auto"/>
            <w:bottom w:val="none" w:sz="0" w:space="0" w:color="auto"/>
            <w:right w:val="none" w:sz="0" w:space="0" w:color="auto"/>
          </w:divBdr>
          <w:divsChild>
            <w:div w:id="1013730407">
              <w:marLeft w:val="0"/>
              <w:marRight w:val="0"/>
              <w:marTop w:val="100"/>
              <w:marBottom w:val="100"/>
              <w:divBdr>
                <w:top w:val="none" w:sz="0" w:space="0" w:color="auto"/>
                <w:left w:val="none" w:sz="0" w:space="0" w:color="auto"/>
                <w:bottom w:val="none" w:sz="0" w:space="0" w:color="auto"/>
                <w:right w:val="none" w:sz="0" w:space="0" w:color="auto"/>
              </w:divBdr>
              <w:divsChild>
                <w:div w:id="2082948649">
                  <w:marLeft w:val="0"/>
                  <w:marRight w:val="0"/>
                  <w:marTop w:val="0"/>
                  <w:marBottom w:val="0"/>
                  <w:divBdr>
                    <w:top w:val="none" w:sz="0" w:space="0" w:color="auto"/>
                    <w:left w:val="none" w:sz="0" w:space="0" w:color="auto"/>
                    <w:bottom w:val="none" w:sz="0" w:space="0" w:color="auto"/>
                    <w:right w:val="none" w:sz="0" w:space="0" w:color="auto"/>
                  </w:divBdr>
                </w:div>
              </w:divsChild>
            </w:div>
            <w:div w:id="1863057646">
              <w:marLeft w:val="0"/>
              <w:marRight w:val="0"/>
              <w:marTop w:val="0"/>
              <w:marBottom w:val="0"/>
              <w:divBdr>
                <w:top w:val="none" w:sz="0" w:space="0" w:color="auto"/>
                <w:left w:val="none" w:sz="0" w:space="0" w:color="auto"/>
                <w:bottom w:val="none" w:sz="0" w:space="0" w:color="auto"/>
                <w:right w:val="none" w:sz="0" w:space="0" w:color="auto"/>
              </w:divBdr>
              <w:divsChild>
                <w:div w:id="89594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1759">
      <w:bodyDiv w:val="1"/>
      <w:marLeft w:val="0"/>
      <w:marRight w:val="0"/>
      <w:marTop w:val="0"/>
      <w:marBottom w:val="0"/>
      <w:divBdr>
        <w:top w:val="none" w:sz="0" w:space="0" w:color="auto"/>
        <w:left w:val="none" w:sz="0" w:space="0" w:color="auto"/>
        <w:bottom w:val="none" w:sz="0" w:space="0" w:color="auto"/>
        <w:right w:val="none" w:sz="0" w:space="0" w:color="auto"/>
      </w:divBdr>
      <w:divsChild>
        <w:div w:id="1845045247">
          <w:marLeft w:val="0"/>
          <w:marRight w:val="0"/>
          <w:marTop w:val="0"/>
          <w:marBottom w:val="0"/>
          <w:divBdr>
            <w:top w:val="none" w:sz="0" w:space="0" w:color="auto"/>
            <w:left w:val="none" w:sz="0" w:space="0" w:color="auto"/>
            <w:bottom w:val="none" w:sz="0" w:space="0" w:color="auto"/>
            <w:right w:val="none" w:sz="0" w:space="0" w:color="auto"/>
          </w:divBdr>
          <w:divsChild>
            <w:div w:id="360328020">
              <w:marLeft w:val="0"/>
              <w:marRight w:val="0"/>
              <w:marTop w:val="100"/>
              <w:marBottom w:val="100"/>
              <w:divBdr>
                <w:top w:val="none" w:sz="0" w:space="0" w:color="auto"/>
                <w:left w:val="none" w:sz="0" w:space="0" w:color="auto"/>
                <w:bottom w:val="none" w:sz="0" w:space="0" w:color="auto"/>
                <w:right w:val="none" w:sz="0" w:space="0" w:color="auto"/>
              </w:divBdr>
              <w:divsChild>
                <w:div w:id="350110598">
                  <w:marLeft w:val="0"/>
                  <w:marRight w:val="0"/>
                  <w:marTop w:val="0"/>
                  <w:marBottom w:val="0"/>
                  <w:divBdr>
                    <w:top w:val="none" w:sz="0" w:space="0" w:color="auto"/>
                    <w:left w:val="none" w:sz="0" w:space="0" w:color="auto"/>
                    <w:bottom w:val="none" w:sz="0" w:space="0" w:color="auto"/>
                    <w:right w:val="none" w:sz="0" w:space="0" w:color="auto"/>
                  </w:divBdr>
                </w:div>
              </w:divsChild>
            </w:div>
            <w:div w:id="793716241">
              <w:marLeft w:val="0"/>
              <w:marRight w:val="0"/>
              <w:marTop w:val="0"/>
              <w:marBottom w:val="0"/>
              <w:divBdr>
                <w:top w:val="none" w:sz="0" w:space="0" w:color="auto"/>
                <w:left w:val="none" w:sz="0" w:space="0" w:color="auto"/>
                <w:bottom w:val="none" w:sz="0" w:space="0" w:color="auto"/>
                <w:right w:val="none" w:sz="0" w:space="0" w:color="auto"/>
              </w:divBdr>
              <w:divsChild>
                <w:div w:id="10960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Juthe, Robin (NIH/NCI) [E]</dc:creator>
  <cp:keywords/>
  <dc:description/>
  <cp:lastModifiedBy>Juthe, Robin (NIH/NCI) [E]</cp:lastModifiedBy>
  <cp:revision>2</cp:revision>
  <dcterms:created xsi:type="dcterms:W3CDTF">2019-10-10T17:13:00Z</dcterms:created>
  <dcterms:modified xsi:type="dcterms:W3CDTF">2019-10-10T17:27:00Z</dcterms:modified>
</cp:coreProperties>
</file>